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500AA6">
      <w:pPr>
        <w:rPr>
          <w:rFonts w:hint="default" w:ascii="Times New Roman" w:hAnsi="Times New Roman" w:cs="Times New Roman"/>
          <w:color w:val="auto"/>
          <w:highlight w:val="none"/>
        </w:rPr>
      </w:pPr>
      <w:bookmarkStart w:id="49" w:name="_GoBack"/>
      <w:bookmarkEnd w:id="49"/>
    </w:p>
    <w:p w14:paraId="26E58BE5">
      <w:pPr>
        <w:tabs>
          <w:tab w:val="left" w:pos="3749"/>
        </w:tabs>
        <w:rPr>
          <w:rFonts w:hint="eastAsia" w:ascii="Times New Roman" w:hAnsi="Times New Roman" w:cs="Times New Roman" w:eastAsiaTheme="minorEastAsia"/>
          <w:color w:val="auto"/>
          <w:highlight w:val="none"/>
          <w:lang w:eastAsia="zh-CN"/>
        </w:rPr>
      </w:pPr>
      <w:r>
        <w:rPr>
          <w:rFonts w:hint="eastAsia" w:ascii="Times New Roman" w:hAnsi="Times New Roman" w:cs="Times New Roman"/>
          <w:color w:val="auto"/>
          <w:highlight w:val="none"/>
          <w:lang w:eastAsia="zh-CN"/>
        </w:rPr>
        <w:tab/>
      </w:r>
    </w:p>
    <w:p w14:paraId="6E9F8AC1">
      <w:pPr>
        <w:rPr>
          <w:rFonts w:hint="default" w:ascii="Times New Roman" w:hAnsi="Times New Roman" w:cs="Times New Roman"/>
          <w:color w:val="auto"/>
          <w:highlight w:val="none"/>
        </w:rPr>
      </w:pPr>
    </w:p>
    <w:p w14:paraId="6BCB9F3B">
      <w:pPr>
        <w:rPr>
          <w:rFonts w:hint="default" w:ascii="Times New Roman" w:hAnsi="Times New Roman" w:cs="Times New Roman"/>
          <w:color w:val="auto"/>
          <w:highlight w:val="none"/>
        </w:rPr>
      </w:pPr>
    </w:p>
    <w:p w14:paraId="3280E879">
      <w:pPr>
        <w:jc w:val="center"/>
        <w:rPr>
          <w:rFonts w:hint="eastAsia" w:ascii="Times New Roman" w:hAnsi="Times New Roman" w:eastAsia="方正小标宋简体" w:cs="Times New Roman"/>
          <w:color w:val="auto"/>
          <w:sz w:val="52"/>
          <w:szCs w:val="52"/>
          <w:highlight w:val="none"/>
          <w:lang w:eastAsia="zh-CN"/>
        </w:rPr>
      </w:pPr>
      <w:r>
        <w:rPr>
          <w:rFonts w:hint="eastAsia" w:ascii="Times New Roman" w:hAnsi="Times New Roman" w:eastAsia="方正小标宋简体" w:cs="Times New Roman"/>
          <w:color w:val="auto"/>
          <w:sz w:val="52"/>
          <w:szCs w:val="52"/>
          <w:highlight w:val="none"/>
          <w:lang w:eastAsia="zh-CN"/>
        </w:rPr>
        <w:t>2025年工程项目优质劳务</w:t>
      </w:r>
    </w:p>
    <w:p w14:paraId="1D0AFD55">
      <w:pPr>
        <w:jc w:val="center"/>
        <w:rPr>
          <w:rFonts w:hint="eastAsia" w:ascii="Times New Roman" w:hAnsi="Times New Roman" w:eastAsia="方正小标宋简体" w:cs="Times New Roman"/>
          <w:color w:val="auto"/>
          <w:sz w:val="52"/>
          <w:szCs w:val="52"/>
          <w:highlight w:val="none"/>
          <w:lang w:eastAsia="zh-CN"/>
        </w:rPr>
      </w:pPr>
      <w:r>
        <w:rPr>
          <w:rFonts w:hint="eastAsia" w:ascii="Times New Roman" w:hAnsi="Times New Roman" w:eastAsia="方正小标宋简体" w:cs="Times New Roman"/>
          <w:color w:val="auto"/>
          <w:sz w:val="52"/>
          <w:szCs w:val="52"/>
          <w:highlight w:val="none"/>
          <w:lang w:eastAsia="zh-CN"/>
        </w:rPr>
        <w:t>供应商招募项目</w:t>
      </w:r>
    </w:p>
    <w:p w14:paraId="750DCB5C">
      <w:pPr>
        <w:jc w:val="center"/>
        <w:rPr>
          <w:rFonts w:hint="eastAsia" w:ascii="Times New Roman" w:hAnsi="Times New Roman" w:eastAsia="方正小标宋简体" w:cs="Times New Roman"/>
          <w:color w:val="auto"/>
          <w:sz w:val="52"/>
          <w:szCs w:val="52"/>
          <w:highlight w:val="none"/>
          <w:lang w:eastAsia="zh-CN"/>
        </w:rPr>
      </w:pPr>
      <w:r>
        <w:rPr>
          <w:rFonts w:hint="eastAsia" w:ascii="Times New Roman" w:hAnsi="Times New Roman" w:eastAsia="方正小标宋简体" w:cs="Times New Roman"/>
          <w:color w:val="auto"/>
          <w:sz w:val="52"/>
          <w:szCs w:val="52"/>
          <w:highlight w:val="none"/>
          <w:lang w:eastAsia="zh-CN"/>
        </w:rPr>
        <w:t>采购文件</w:t>
      </w:r>
    </w:p>
    <w:p w14:paraId="28887BD2">
      <w:pPr>
        <w:jc w:val="center"/>
        <w:rPr>
          <w:rFonts w:hint="default" w:ascii="Times New Roman" w:hAnsi="Times New Roman" w:eastAsia="仿宋_GB2312" w:cs="Times New Roman"/>
          <w:color w:val="auto"/>
          <w:sz w:val="32"/>
          <w:szCs w:val="32"/>
          <w:highlight w:val="none"/>
        </w:rPr>
      </w:pPr>
    </w:p>
    <w:p w14:paraId="51F964D6">
      <w:pPr>
        <w:jc w:val="center"/>
        <w:rPr>
          <w:rFonts w:hint="default" w:ascii="Times New Roman" w:hAnsi="Times New Roman" w:eastAsia="仿宋_GB2312" w:cs="Times New Roman"/>
          <w:color w:val="auto"/>
          <w:sz w:val="32"/>
          <w:szCs w:val="32"/>
          <w:highlight w:val="none"/>
        </w:rPr>
      </w:pPr>
    </w:p>
    <w:p w14:paraId="2C1F44AF">
      <w:pPr>
        <w:jc w:val="center"/>
        <w:rPr>
          <w:rFonts w:hint="default" w:ascii="Times New Roman" w:hAnsi="Times New Roman" w:eastAsia="仿宋_GB2312" w:cs="Times New Roman"/>
          <w:color w:val="auto"/>
          <w:sz w:val="32"/>
          <w:szCs w:val="32"/>
          <w:highlight w:val="none"/>
        </w:rPr>
      </w:pPr>
    </w:p>
    <w:p w14:paraId="1B36E587">
      <w:pPr>
        <w:jc w:val="center"/>
        <w:rPr>
          <w:rFonts w:hint="default" w:ascii="Times New Roman" w:hAnsi="Times New Roman" w:eastAsia="仿宋_GB2312" w:cs="Times New Roman"/>
          <w:color w:val="auto"/>
          <w:sz w:val="32"/>
          <w:szCs w:val="32"/>
          <w:highlight w:val="none"/>
        </w:rPr>
      </w:pPr>
    </w:p>
    <w:p w14:paraId="562381CC">
      <w:pPr>
        <w:jc w:val="center"/>
        <w:rPr>
          <w:rFonts w:hint="default" w:ascii="Times New Roman" w:hAnsi="Times New Roman" w:eastAsia="仿宋_GB2312" w:cs="Times New Roman"/>
          <w:color w:val="auto"/>
          <w:sz w:val="32"/>
          <w:szCs w:val="32"/>
          <w:highlight w:val="none"/>
        </w:rPr>
      </w:pPr>
    </w:p>
    <w:p w14:paraId="2053F391">
      <w:pPr>
        <w:jc w:val="center"/>
        <w:rPr>
          <w:rFonts w:hint="default" w:ascii="Times New Roman" w:hAnsi="Times New Roman" w:eastAsia="仿宋_GB2312" w:cs="Times New Roman"/>
          <w:color w:val="auto"/>
          <w:sz w:val="32"/>
          <w:szCs w:val="32"/>
          <w:highlight w:val="none"/>
        </w:rPr>
      </w:pPr>
    </w:p>
    <w:p w14:paraId="07E16BCF">
      <w:pPr>
        <w:jc w:val="center"/>
        <w:rPr>
          <w:rFonts w:hint="default" w:ascii="Times New Roman" w:hAnsi="Times New Roman" w:eastAsia="仿宋_GB2312" w:cs="Times New Roman"/>
          <w:color w:val="auto"/>
          <w:sz w:val="32"/>
          <w:szCs w:val="32"/>
          <w:highlight w:val="none"/>
        </w:rPr>
      </w:pPr>
    </w:p>
    <w:p w14:paraId="7C0D8331">
      <w:pPr>
        <w:jc w:val="center"/>
        <w:rPr>
          <w:rFonts w:hint="default" w:ascii="Times New Roman" w:hAnsi="Times New Roman" w:eastAsia="仿宋_GB2312" w:cs="Times New Roman"/>
          <w:color w:val="auto"/>
          <w:sz w:val="32"/>
          <w:szCs w:val="32"/>
          <w:highlight w:val="none"/>
        </w:rPr>
      </w:pPr>
    </w:p>
    <w:p w14:paraId="6357F69B">
      <w:pPr>
        <w:pStyle w:val="2"/>
        <w:rPr>
          <w:rFonts w:hint="default" w:ascii="Times New Roman" w:hAnsi="Times New Roman" w:cs="Times New Roman"/>
          <w:color w:val="auto"/>
          <w:highlight w:val="none"/>
        </w:rPr>
      </w:pPr>
    </w:p>
    <w:p w14:paraId="6CF86635">
      <w:pPr>
        <w:jc w:val="center"/>
        <w:rPr>
          <w:rFonts w:hint="eastAsia" w:ascii="Times New Roman" w:hAnsi="Times New Roman" w:eastAsia="仿宋_GB2312" w:cs="Times New Roman"/>
          <w:color w:val="auto"/>
          <w:sz w:val="32"/>
          <w:szCs w:val="32"/>
          <w:highlight w:val="none"/>
          <w:lang w:eastAsia="zh-CN"/>
        </w:rPr>
      </w:pPr>
      <w:r>
        <w:rPr>
          <w:rFonts w:hint="eastAsia" w:ascii="Times New Roman" w:hAnsi="Times New Roman" w:eastAsia="黑体" w:cs="Times New Roman"/>
          <w:color w:val="auto"/>
          <w:sz w:val="32"/>
          <w:szCs w:val="32"/>
          <w:highlight w:val="none"/>
          <w:lang w:eastAsia="zh-CN"/>
        </w:rPr>
        <w:t>广州水投建工集团有限公司</w:t>
      </w:r>
    </w:p>
    <w:p w14:paraId="08CC0DFA">
      <w:pPr>
        <w:jc w:val="center"/>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二〇二</w:t>
      </w:r>
      <w:r>
        <w:rPr>
          <w:rFonts w:hint="eastAsia" w:ascii="Times New Roman" w:hAnsi="Times New Roman" w:eastAsia="黑体" w:cs="Times New Roman"/>
          <w:color w:val="auto"/>
          <w:sz w:val="32"/>
          <w:szCs w:val="32"/>
          <w:highlight w:val="none"/>
          <w:lang w:val="en-US" w:eastAsia="zh-CN"/>
        </w:rPr>
        <w:t>五</w:t>
      </w:r>
      <w:r>
        <w:rPr>
          <w:rFonts w:hint="default" w:ascii="Times New Roman" w:hAnsi="Times New Roman" w:eastAsia="黑体" w:cs="Times New Roman"/>
          <w:color w:val="auto"/>
          <w:sz w:val="32"/>
          <w:szCs w:val="32"/>
          <w:highlight w:val="none"/>
        </w:rPr>
        <w:t>年</w:t>
      </w:r>
      <w:r>
        <w:rPr>
          <w:rFonts w:hint="eastAsia" w:ascii="Times New Roman" w:hAnsi="Times New Roman" w:eastAsia="黑体" w:cs="Times New Roman"/>
          <w:color w:val="auto"/>
          <w:sz w:val="32"/>
          <w:szCs w:val="32"/>
          <w:highlight w:val="none"/>
          <w:lang w:val="en-US" w:eastAsia="zh-CN"/>
        </w:rPr>
        <w:t>十</w:t>
      </w:r>
      <w:r>
        <w:rPr>
          <w:rFonts w:hint="default" w:ascii="Times New Roman" w:hAnsi="Times New Roman" w:eastAsia="黑体" w:cs="Times New Roman"/>
          <w:color w:val="auto"/>
          <w:sz w:val="32"/>
          <w:szCs w:val="32"/>
          <w:highlight w:val="none"/>
        </w:rPr>
        <w:t>月</w:t>
      </w:r>
      <w:r>
        <w:rPr>
          <w:rFonts w:hint="default" w:ascii="Times New Roman" w:hAnsi="Times New Roman" w:eastAsia="黑体" w:cs="Times New Roman"/>
          <w:color w:val="auto"/>
          <w:sz w:val="32"/>
          <w:szCs w:val="32"/>
          <w:highlight w:val="none"/>
        </w:rPr>
        <w:br w:type="page"/>
      </w:r>
    </w:p>
    <w:sdt>
      <w:sdtPr>
        <w:rPr>
          <w:rFonts w:hint="default" w:ascii="Times New Roman" w:hAnsi="Times New Roman" w:cs="Times New Roman" w:eastAsiaTheme="minorEastAsia"/>
          <w:bCs w:val="0"/>
          <w:color w:val="auto"/>
          <w:kern w:val="2"/>
          <w:sz w:val="21"/>
          <w:szCs w:val="22"/>
          <w:highlight w:val="none"/>
          <w:lang w:val="zh-CN"/>
        </w:rPr>
        <w:id w:val="839383230"/>
        <w:docPartObj>
          <w:docPartGallery w:val="Table of Contents"/>
          <w:docPartUnique/>
        </w:docPartObj>
      </w:sdtPr>
      <w:sdtEndPr>
        <w:rPr>
          <w:rFonts w:hint="default" w:ascii="Times New Roman" w:hAnsi="Times New Roman" w:cs="Times New Roman" w:eastAsiaTheme="minorEastAsia"/>
          <w:bCs w:val="0"/>
          <w:color w:val="auto"/>
          <w:kern w:val="0"/>
          <w:sz w:val="24"/>
          <w:szCs w:val="24"/>
          <w:highlight w:val="none"/>
          <w:lang w:val="en-US"/>
        </w:rPr>
      </w:sdtEndPr>
      <w:sdtContent>
        <w:p w14:paraId="60E34304">
          <w:pPr>
            <w:pStyle w:val="28"/>
            <w:adjustRightInd w:val="0"/>
            <w:snapToGrid w:val="0"/>
            <w:spacing w:before="0" w:line="600" w:lineRule="exact"/>
            <w:jc w:val="center"/>
            <w:rPr>
              <w:rFonts w:hint="default" w:ascii="Times New Roman" w:hAnsi="Times New Roman" w:eastAsia="方正小标宋简体" w:cs="Times New Roman"/>
              <w:b/>
              <w:color w:val="auto"/>
              <w:sz w:val="44"/>
              <w:szCs w:val="44"/>
              <w:highlight w:val="none"/>
              <w:lang w:val="zh-CN"/>
            </w:rPr>
          </w:pPr>
          <w:r>
            <w:rPr>
              <w:rFonts w:hint="default" w:ascii="Times New Roman" w:hAnsi="Times New Roman" w:eastAsia="方正小标宋简体" w:cs="Times New Roman"/>
              <w:b/>
              <w:color w:val="auto"/>
              <w:sz w:val="44"/>
              <w:szCs w:val="44"/>
              <w:highlight w:val="none"/>
              <w:lang w:val="zh-CN"/>
            </w:rPr>
            <w:t>目录</w:t>
          </w:r>
        </w:p>
        <w:p w14:paraId="78A978A9">
          <w:pPr>
            <w:rPr>
              <w:rFonts w:hint="default" w:ascii="Times New Roman" w:hAnsi="Times New Roman" w:cs="Times New Roman"/>
              <w:color w:val="auto"/>
              <w:highlight w:val="none"/>
              <w:lang w:val="zh-CN"/>
            </w:rPr>
          </w:pPr>
        </w:p>
        <w:p w14:paraId="06F6A237">
          <w:pPr>
            <w:pStyle w:val="14"/>
            <w:tabs>
              <w:tab w:val="right" w:leader="dot" w:pos="8844"/>
            </w:tabs>
          </w:pPr>
          <w:r>
            <w:rPr>
              <w:rFonts w:hint="default" w:ascii="Times New Roman" w:hAnsi="Times New Roman" w:cs="Times New Roman"/>
              <w:color w:val="auto"/>
              <w:sz w:val="24"/>
              <w:szCs w:val="24"/>
              <w:highlight w:val="none"/>
            </w:rPr>
            <w:fldChar w:fldCharType="begin"/>
          </w:r>
          <w:r>
            <w:rPr>
              <w:rFonts w:hint="default" w:ascii="Times New Roman" w:hAnsi="Times New Roman" w:cs="Times New Roman"/>
              <w:color w:val="auto"/>
              <w:sz w:val="24"/>
              <w:szCs w:val="24"/>
              <w:highlight w:val="none"/>
            </w:rPr>
            <w:instrText xml:space="preserve"> TOC \o "1-3" \h \z \u </w:instrText>
          </w:r>
          <w:r>
            <w:rPr>
              <w:rFonts w:hint="default" w:ascii="Times New Roman" w:hAnsi="Times New Roman" w:cs="Times New Roman"/>
              <w:color w:val="auto"/>
              <w:sz w:val="24"/>
              <w:szCs w:val="24"/>
              <w:highlight w:val="none"/>
            </w:rPr>
            <w:fldChar w:fldCharType="separate"/>
          </w:r>
          <w:r>
            <w:rPr>
              <w:rFonts w:hint="default" w:ascii="Times New Roman" w:hAnsi="Times New Roman" w:cs="Times New Roman"/>
              <w:color w:val="auto"/>
              <w:szCs w:val="24"/>
              <w:highlight w:val="none"/>
            </w:rPr>
            <w:fldChar w:fldCharType="begin"/>
          </w:r>
          <w:r>
            <w:rPr>
              <w:rFonts w:hint="default" w:ascii="Times New Roman" w:hAnsi="Times New Roman" w:cs="Times New Roman"/>
              <w:szCs w:val="24"/>
              <w:highlight w:val="none"/>
            </w:rPr>
            <w:instrText xml:space="preserve"> HYPERLINK \l _Toc23971 </w:instrText>
          </w:r>
          <w:r>
            <w:rPr>
              <w:rFonts w:hint="default" w:ascii="Times New Roman" w:hAnsi="Times New Roman" w:cs="Times New Roman"/>
              <w:szCs w:val="24"/>
              <w:highlight w:val="none"/>
            </w:rPr>
            <w:fldChar w:fldCharType="separate"/>
          </w:r>
          <w:r>
            <w:rPr>
              <w:rFonts w:hint="default" w:ascii="Times New Roman" w:hAnsi="Times New Roman" w:cs="Times New Roman"/>
              <w:highlight w:val="none"/>
            </w:rPr>
            <w:t>第一章</w:t>
          </w:r>
          <w:r>
            <w:tab/>
          </w:r>
          <w:r>
            <w:fldChar w:fldCharType="begin"/>
          </w:r>
          <w:r>
            <w:instrText xml:space="preserve"> PAGEREF _Toc23971 \h </w:instrText>
          </w:r>
          <w:r>
            <w:fldChar w:fldCharType="separate"/>
          </w:r>
          <w:r>
            <w:t>2</w:t>
          </w:r>
          <w:r>
            <w:fldChar w:fldCharType="end"/>
          </w:r>
          <w:r>
            <w:rPr>
              <w:rFonts w:hint="default" w:ascii="Times New Roman" w:hAnsi="Times New Roman" w:cs="Times New Roman"/>
              <w:color w:val="auto"/>
              <w:szCs w:val="24"/>
              <w:highlight w:val="none"/>
            </w:rPr>
            <w:fldChar w:fldCharType="end"/>
          </w:r>
        </w:p>
        <w:p w14:paraId="3AD6066C">
          <w:pPr>
            <w:pStyle w:val="15"/>
            <w:tabs>
              <w:tab w:val="right" w:leader="dot" w:pos="8844"/>
              <w:tab w:val="clear" w:pos="8834"/>
            </w:tabs>
          </w:pPr>
          <w:r>
            <w:rPr>
              <w:rFonts w:hint="default" w:ascii="Times New Roman" w:hAnsi="Times New Roman" w:cs="Times New Roman"/>
              <w:color w:val="auto"/>
              <w:szCs w:val="24"/>
              <w:highlight w:val="none"/>
            </w:rPr>
            <w:fldChar w:fldCharType="begin"/>
          </w:r>
          <w:r>
            <w:rPr>
              <w:rFonts w:hint="default" w:ascii="Times New Roman" w:hAnsi="Times New Roman" w:cs="Times New Roman"/>
              <w:szCs w:val="24"/>
              <w:highlight w:val="none"/>
            </w:rPr>
            <w:instrText xml:space="preserve"> HYPERLINK \l _Toc7270 </w:instrText>
          </w:r>
          <w:r>
            <w:rPr>
              <w:rFonts w:hint="default" w:ascii="Times New Roman" w:hAnsi="Times New Roman" w:cs="Times New Roman"/>
              <w:szCs w:val="24"/>
              <w:highlight w:val="none"/>
            </w:rPr>
            <w:fldChar w:fldCharType="separate"/>
          </w:r>
          <w:r>
            <w:rPr>
              <w:rFonts w:hint="eastAsia" w:ascii="Times New Roman" w:hAnsi="Times New Roman" w:cs="Times New Roman"/>
              <w:highlight w:val="none"/>
              <w:lang w:eastAsia="zh-CN"/>
            </w:rPr>
            <w:t>采购公告</w:t>
          </w:r>
          <w:r>
            <w:tab/>
          </w:r>
          <w:r>
            <w:fldChar w:fldCharType="begin"/>
          </w:r>
          <w:r>
            <w:instrText xml:space="preserve"> PAGEREF _Toc7270 \h </w:instrText>
          </w:r>
          <w:r>
            <w:fldChar w:fldCharType="separate"/>
          </w:r>
          <w:r>
            <w:t>2</w:t>
          </w:r>
          <w:r>
            <w:fldChar w:fldCharType="end"/>
          </w:r>
          <w:r>
            <w:rPr>
              <w:rFonts w:hint="default" w:ascii="Times New Roman" w:hAnsi="Times New Roman" w:cs="Times New Roman"/>
              <w:color w:val="auto"/>
              <w:szCs w:val="24"/>
              <w:highlight w:val="none"/>
            </w:rPr>
            <w:fldChar w:fldCharType="end"/>
          </w:r>
        </w:p>
        <w:p w14:paraId="0A96CA3F">
          <w:pPr>
            <w:pStyle w:val="14"/>
            <w:tabs>
              <w:tab w:val="right" w:leader="dot" w:pos="8844"/>
            </w:tabs>
          </w:pPr>
          <w:r>
            <w:rPr>
              <w:rFonts w:hint="default" w:ascii="Times New Roman" w:hAnsi="Times New Roman" w:cs="Times New Roman"/>
              <w:color w:val="auto"/>
              <w:szCs w:val="24"/>
              <w:highlight w:val="none"/>
            </w:rPr>
            <w:fldChar w:fldCharType="begin"/>
          </w:r>
          <w:r>
            <w:rPr>
              <w:rFonts w:hint="default" w:ascii="Times New Roman" w:hAnsi="Times New Roman" w:cs="Times New Roman"/>
              <w:szCs w:val="24"/>
              <w:highlight w:val="none"/>
            </w:rPr>
            <w:instrText xml:space="preserve"> HYPERLINK \l _Toc21654 </w:instrText>
          </w:r>
          <w:r>
            <w:rPr>
              <w:rFonts w:hint="default" w:ascii="Times New Roman" w:hAnsi="Times New Roman" w:cs="Times New Roman"/>
              <w:szCs w:val="24"/>
              <w:highlight w:val="none"/>
            </w:rPr>
            <w:fldChar w:fldCharType="separate"/>
          </w:r>
          <w:r>
            <w:rPr>
              <w:rFonts w:hint="default" w:ascii="Times New Roman" w:hAnsi="Times New Roman" w:cs="Times New Roman"/>
              <w:highlight w:val="none"/>
            </w:rPr>
            <w:t>第二章</w:t>
          </w:r>
          <w:r>
            <w:tab/>
          </w:r>
          <w:r>
            <w:fldChar w:fldCharType="begin"/>
          </w:r>
          <w:r>
            <w:instrText xml:space="preserve"> PAGEREF _Toc21654 \h </w:instrText>
          </w:r>
          <w:r>
            <w:fldChar w:fldCharType="separate"/>
          </w:r>
          <w:r>
            <w:t>7</w:t>
          </w:r>
          <w:r>
            <w:fldChar w:fldCharType="end"/>
          </w:r>
          <w:r>
            <w:rPr>
              <w:rFonts w:hint="default" w:ascii="Times New Roman" w:hAnsi="Times New Roman" w:cs="Times New Roman"/>
              <w:color w:val="auto"/>
              <w:szCs w:val="24"/>
              <w:highlight w:val="none"/>
            </w:rPr>
            <w:fldChar w:fldCharType="end"/>
          </w:r>
        </w:p>
        <w:p w14:paraId="5A5E75ED">
          <w:pPr>
            <w:pStyle w:val="15"/>
            <w:tabs>
              <w:tab w:val="right" w:leader="dot" w:pos="8844"/>
              <w:tab w:val="clear" w:pos="8834"/>
            </w:tabs>
          </w:pPr>
          <w:r>
            <w:rPr>
              <w:rFonts w:hint="default" w:ascii="Times New Roman" w:hAnsi="Times New Roman" w:cs="Times New Roman"/>
              <w:color w:val="auto"/>
              <w:szCs w:val="24"/>
              <w:highlight w:val="none"/>
            </w:rPr>
            <w:fldChar w:fldCharType="begin"/>
          </w:r>
          <w:r>
            <w:rPr>
              <w:rFonts w:hint="default" w:ascii="Times New Roman" w:hAnsi="Times New Roman" w:cs="Times New Roman"/>
              <w:szCs w:val="24"/>
              <w:highlight w:val="none"/>
            </w:rPr>
            <w:instrText xml:space="preserve"> HYPERLINK \l _Toc19980 </w:instrText>
          </w:r>
          <w:r>
            <w:rPr>
              <w:rFonts w:hint="default" w:ascii="Times New Roman" w:hAnsi="Times New Roman" w:cs="Times New Roman"/>
              <w:szCs w:val="24"/>
              <w:highlight w:val="none"/>
            </w:rPr>
            <w:fldChar w:fldCharType="separate"/>
          </w:r>
          <w:r>
            <w:rPr>
              <w:rFonts w:hint="default" w:ascii="Times New Roman" w:hAnsi="Times New Roman" w:cs="Times New Roman"/>
              <w:highlight w:val="none"/>
            </w:rPr>
            <w:t>供应商须知</w:t>
          </w:r>
          <w:r>
            <w:tab/>
          </w:r>
          <w:r>
            <w:fldChar w:fldCharType="begin"/>
          </w:r>
          <w:r>
            <w:instrText xml:space="preserve"> PAGEREF _Toc19980 \h </w:instrText>
          </w:r>
          <w:r>
            <w:fldChar w:fldCharType="separate"/>
          </w:r>
          <w:r>
            <w:t>7</w:t>
          </w:r>
          <w:r>
            <w:fldChar w:fldCharType="end"/>
          </w:r>
          <w:r>
            <w:rPr>
              <w:rFonts w:hint="default" w:ascii="Times New Roman" w:hAnsi="Times New Roman" w:cs="Times New Roman"/>
              <w:color w:val="auto"/>
              <w:szCs w:val="24"/>
              <w:highlight w:val="none"/>
            </w:rPr>
            <w:fldChar w:fldCharType="end"/>
          </w:r>
        </w:p>
        <w:p w14:paraId="22925B28">
          <w:pPr>
            <w:pStyle w:val="14"/>
            <w:tabs>
              <w:tab w:val="right" w:leader="dot" w:pos="8844"/>
            </w:tabs>
          </w:pPr>
          <w:r>
            <w:rPr>
              <w:rFonts w:hint="default" w:ascii="Times New Roman" w:hAnsi="Times New Roman" w:cs="Times New Roman"/>
              <w:color w:val="auto"/>
              <w:szCs w:val="24"/>
              <w:highlight w:val="none"/>
            </w:rPr>
            <w:fldChar w:fldCharType="begin"/>
          </w:r>
          <w:r>
            <w:rPr>
              <w:rFonts w:hint="default" w:ascii="Times New Roman" w:hAnsi="Times New Roman" w:cs="Times New Roman"/>
              <w:szCs w:val="24"/>
              <w:highlight w:val="none"/>
            </w:rPr>
            <w:instrText xml:space="preserve"> HYPERLINK \l _Toc15691 </w:instrText>
          </w:r>
          <w:r>
            <w:rPr>
              <w:rFonts w:hint="default" w:ascii="Times New Roman" w:hAnsi="Times New Roman" w:cs="Times New Roman"/>
              <w:szCs w:val="24"/>
              <w:highlight w:val="none"/>
            </w:rPr>
            <w:fldChar w:fldCharType="separate"/>
          </w:r>
          <w:r>
            <w:rPr>
              <w:rFonts w:hint="default" w:ascii="Times New Roman" w:hAnsi="Times New Roman" w:cs="Times New Roman"/>
              <w:highlight w:val="none"/>
            </w:rPr>
            <w:t>第三章</w:t>
          </w:r>
          <w:r>
            <w:tab/>
          </w:r>
          <w:r>
            <w:fldChar w:fldCharType="begin"/>
          </w:r>
          <w:r>
            <w:instrText xml:space="preserve"> PAGEREF _Toc15691 \h </w:instrText>
          </w:r>
          <w:r>
            <w:fldChar w:fldCharType="separate"/>
          </w:r>
          <w:r>
            <w:t>17</w:t>
          </w:r>
          <w:r>
            <w:fldChar w:fldCharType="end"/>
          </w:r>
          <w:r>
            <w:rPr>
              <w:rFonts w:hint="default" w:ascii="Times New Roman" w:hAnsi="Times New Roman" w:cs="Times New Roman"/>
              <w:color w:val="auto"/>
              <w:szCs w:val="24"/>
              <w:highlight w:val="none"/>
            </w:rPr>
            <w:fldChar w:fldCharType="end"/>
          </w:r>
        </w:p>
        <w:p w14:paraId="3C6F5863">
          <w:pPr>
            <w:pStyle w:val="15"/>
            <w:tabs>
              <w:tab w:val="right" w:leader="dot" w:pos="8844"/>
              <w:tab w:val="clear" w:pos="8834"/>
            </w:tabs>
          </w:pPr>
          <w:r>
            <w:rPr>
              <w:rFonts w:hint="default" w:ascii="Times New Roman" w:hAnsi="Times New Roman" w:cs="Times New Roman"/>
              <w:color w:val="auto"/>
              <w:szCs w:val="24"/>
              <w:highlight w:val="none"/>
            </w:rPr>
            <w:fldChar w:fldCharType="begin"/>
          </w:r>
          <w:r>
            <w:rPr>
              <w:rFonts w:hint="default" w:ascii="Times New Roman" w:hAnsi="Times New Roman" w:cs="Times New Roman"/>
              <w:szCs w:val="24"/>
              <w:highlight w:val="none"/>
            </w:rPr>
            <w:instrText xml:space="preserve"> HYPERLINK \l _Toc22423 </w:instrText>
          </w:r>
          <w:r>
            <w:rPr>
              <w:rFonts w:hint="default" w:ascii="Times New Roman" w:hAnsi="Times New Roman" w:cs="Times New Roman"/>
              <w:szCs w:val="24"/>
              <w:highlight w:val="none"/>
            </w:rPr>
            <w:fldChar w:fldCharType="separate"/>
          </w:r>
          <w:r>
            <w:rPr>
              <w:rFonts w:hint="eastAsia" w:ascii="Times New Roman" w:hAnsi="Times New Roman" w:cs="Times New Roman"/>
              <w:highlight w:val="none"/>
              <w:lang w:eastAsia="zh-CN"/>
            </w:rPr>
            <w:t>采购方法</w:t>
          </w:r>
          <w:r>
            <w:tab/>
          </w:r>
          <w:r>
            <w:fldChar w:fldCharType="begin"/>
          </w:r>
          <w:r>
            <w:instrText xml:space="preserve"> PAGEREF _Toc22423 \h </w:instrText>
          </w:r>
          <w:r>
            <w:fldChar w:fldCharType="separate"/>
          </w:r>
          <w:r>
            <w:t>17</w:t>
          </w:r>
          <w:r>
            <w:fldChar w:fldCharType="end"/>
          </w:r>
          <w:r>
            <w:rPr>
              <w:rFonts w:hint="default" w:ascii="Times New Roman" w:hAnsi="Times New Roman" w:cs="Times New Roman"/>
              <w:color w:val="auto"/>
              <w:szCs w:val="24"/>
              <w:highlight w:val="none"/>
            </w:rPr>
            <w:fldChar w:fldCharType="end"/>
          </w:r>
        </w:p>
        <w:p w14:paraId="10FCE582">
          <w:pPr>
            <w:pStyle w:val="14"/>
            <w:tabs>
              <w:tab w:val="right" w:leader="dot" w:pos="8844"/>
            </w:tabs>
          </w:pPr>
          <w:r>
            <w:rPr>
              <w:rFonts w:hint="default" w:ascii="Times New Roman" w:hAnsi="Times New Roman" w:cs="Times New Roman"/>
              <w:color w:val="auto"/>
              <w:szCs w:val="24"/>
              <w:highlight w:val="none"/>
            </w:rPr>
            <w:fldChar w:fldCharType="begin"/>
          </w:r>
          <w:r>
            <w:rPr>
              <w:rFonts w:hint="default" w:ascii="Times New Roman" w:hAnsi="Times New Roman" w:cs="Times New Roman"/>
              <w:szCs w:val="24"/>
              <w:highlight w:val="none"/>
            </w:rPr>
            <w:instrText xml:space="preserve"> HYPERLINK \l _Toc8134 </w:instrText>
          </w:r>
          <w:r>
            <w:rPr>
              <w:rFonts w:hint="default" w:ascii="Times New Roman" w:hAnsi="Times New Roman" w:cs="Times New Roman"/>
              <w:szCs w:val="24"/>
              <w:highlight w:val="none"/>
            </w:rPr>
            <w:fldChar w:fldCharType="separate"/>
          </w:r>
          <w:r>
            <w:rPr>
              <w:rFonts w:hint="default" w:ascii="Times New Roman" w:hAnsi="Times New Roman" w:cs="Times New Roman"/>
              <w:highlight w:val="none"/>
            </w:rPr>
            <w:t>第四章</w:t>
          </w:r>
          <w:r>
            <w:tab/>
          </w:r>
          <w:r>
            <w:fldChar w:fldCharType="begin"/>
          </w:r>
          <w:r>
            <w:instrText xml:space="preserve"> PAGEREF _Toc8134 \h </w:instrText>
          </w:r>
          <w:r>
            <w:fldChar w:fldCharType="separate"/>
          </w:r>
          <w:r>
            <w:t>18</w:t>
          </w:r>
          <w:r>
            <w:fldChar w:fldCharType="end"/>
          </w:r>
          <w:r>
            <w:rPr>
              <w:rFonts w:hint="default" w:ascii="Times New Roman" w:hAnsi="Times New Roman" w:cs="Times New Roman"/>
              <w:color w:val="auto"/>
              <w:szCs w:val="24"/>
              <w:highlight w:val="none"/>
            </w:rPr>
            <w:fldChar w:fldCharType="end"/>
          </w:r>
        </w:p>
        <w:p w14:paraId="637796E2">
          <w:pPr>
            <w:pStyle w:val="14"/>
            <w:tabs>
              <w:tab w:val="right" w:leader="dot" w:pos="8844"/>
            </w:tabs>
          </w:pPr>
          <w:r>
            <w:rPr>
              <w:rFonts w:hint="default" w:ascii="Times New Roman" w:hAnsi="Times New Roman" w:cs="Times New Roman"/>
              <w:color w:val="auto"/>
              <w:szCs w:val="24"/>
              <w:highlight w:val="none"/>
            </w:rPr>
            <w:fldChar w:fldCharType="begin"/>
          </w:r>
          <w:r>
            <w:rPr>
              <w:rFonts w:hint="default" w:ascii="Times New Roman" w:hAnsi="Times New Roman" w:cs="Times New Roman"/>
              <w:szCs w:val="24"/>
              <w:highlight w:val="none"/>
            </w:rPr>
            <w:instrText xml:space="preserve"> HYPERLINK \l _Toc21619 </w:instrText>
          </w:r>
          <w:r>
            <w:rPr>
              <w:rFonts w:hint="default" w:ascii="Times New Roman" w:hAnsi="Times New Roman" w:cs="Times New Roman"/>
              <w:szCs w:val="24"/>
              <w:highlight w:val="none"/>
            </w:rPr>
            <w:fldChar w:fldCharType="separate"/>
          </w:r>
          <w:r>
            <w:rPr>
              <w:rFonts w:hint="default" w:ascii="Times New Roman" w:hAnsi="Times New Roman" w:cs="Times New Roman"/>
              <w:highlight w:val="none"/>
            </w:rPr>
            <w:t>评审办法</w:t>
          </w:r>
          <w:r>
            <w:tab/>
          </w:r>
          <w:r>
            <w:fldChar w:fldCharType="begin"/>
          </w:r>
          <w:r>
            <w:instrText xml:space="preserve"> PAGEREF _Toc21619 \h </w:instrText>
          </w:r>
          <w:r>
            <w:fldChar w:fldCharType="separate"/>
          </w:r>
          <w:r>
            <w:t>18</w:t>
          </w:r>
          <w:r>
            <w:fldChar w:fldCharType="end"/>
          </w:r>
          <w:r>
            <w:rPr>
              <w:rFonts w:hint="default" w:ascii="Times New Roman" w:hAnsi="Times New Roman" w:cs="Times New Roman"/>
              <w:color w:val="auto"/>
              <w:szCs w:val="24"/>
              <w:highlight w:val="none"/>
            </w:rPr>
            <w:fldChar w:fldCharType="end"/>
          </w:r>
        </w:p>
        <w:p w14:paraId="7963FC0F">
          <w:pPr>
            <w:pStyle w:val="14"/>
            <w:tabs>
              <w:tab w:val="right" w:leader="dot" w:pos="8844"/>
            </w:tabs>
          </w:pPr>
          <w:r>
            <w:rPr>
              <w:rFonts w:hint="default" w:ascii="Times New Roman" w:hAnsi="Times New Roman" w:cs="Times New Roman"/>
              <w:color w:val="auto"/>
              <w:szCs w:val="24"/>
              <w:highlight w:val="none"/>
            </w:rPr>
            <w:fldChar w:fldCharType="begin"/>
          </w:r>
          <w:r>
            <w:rPr>
              <w:rFonts w:hint="default" w:ascii="Times New Roman" w:hAnsi="Times New Roman" w:cs="Times New Roman"/>
              <w:szCs w:val="24"/>
              <w:highlight w:val="none"/>
            </w:rPr>
            <w:instrText xml:space="preserve"> HYPERLINK \l _Toc22382 </w:instrText>
          </w:r>
          <w:r>
            <w:rPr>
              <w:rFonts w:hint="default" w:ascii="Times New Roman" w:hAnsi="Times New Roman" w:cs="Times New Roman"/>
              <w:szCs w:val="24"/>
              <w:highlight w:val="none"/>
            </w:rPr>
            <w:fldChar w:fldCharType="separate"/>
          </w:r>
          <w:r>
            <w:rPr>
              <w:rFonts w:hint="default" w:ascii="Times New Roman" w:hAnsi="Times New Roman" w:cs="Times New Roman"/>
              <w:highlight w:val="none"/>
            </w:rPr>
            <w:t>第五章</w:t>
          </w:r>
          <w:r>
            <w:tab/>
          </w:r>
          <w:r>
            <w:fldChar w:fldCharType="begin"/>
          </w:r>
          <w:r>
            <w:instrText xml:space="preserve"> PAGEREF _Toc22382 \h </w:instrText>
          </w:r>
          <w:r>
            <w:fldChar w:fldCharType="separate"/>
          </w:r>
          <w:r>
            <w:t>21</w:t>
          </w:r>
          <w:r>
            <w:fldChar w:fldCharType="end"/>
          </w:r>
          <w:r>
            <w:rPr>
              <w:rFonts w:hint="default" w:ascii="Times New Roman" w:hAnsi="Times New Roman" w:cs="Times New Roman"/>
              <w:color w:val="auto"/>
              <w:szCs w:val="24"/>
              <w:highlight w:val="none"/>
            </w:rPr>
            <w:fldChar w:fldCharType="end"/>
          </w:r>
        </w:p>
        <w:p w14:paraId="0B9E5C59">
          <w:pPr>
            <w:pStyle w:val="14"/>
            <w:tabs>
              <w:tab w:val="right" w:leader="dot" w:pos="8844"/>
            </w:tabs>
          </w:pPr>
          <w:r>
            <w:rPr>
              <w:rFonts w:hint="default" w:ascii="Times New Roman" w:hAnsi="Times New Roman" w:cs="Times New Roman"/>
              <w:color w:val="auto"/>
              <w:szCs w:val="24"/>
              <w:highlight w:val="none"/>
            </w:rPr>
            <w:fldChar w:fldCharType="begin"/>
          </w:r>
          <w:r>
            <w:rPr>
              <w:rFonts w:hint="default" w:ascii="Times New Roman" w:hAnsi="Times New Roman" w:cs="Times New Roman"/>
              <w:szCs w:val="24"/>
              <w:highlight w:val="none"/>
            </w:rPr>
            <w:instrText xml:space="preserve"> HYPERLINK \l _Toc20842 </w:instrText>
          </w:r>
          <w:r>
            <w:rPr>
              <w:rFonts w:hint="default" w:ascii="Times New Roman" w:hAnsi="Times New Roman" w:cs="Times New Roman"/>
              <w:szCs w:val="24"/>
              <w:highlight w:val="none"/>
            </w:rPr>
            <w:fldChar w:fldCharType="separate"/>
          </w:r>
          <w:r>
            <w:rPr>
              <w:rFonts w:hint="default" w:ascii="Times New Roman" w:hAnsi="Times New Roman" w:cs="Times New Roman"/>
              <w:highlight w:val="none"/>
            </w:rPr>
            <w:t>框架协议</w:t>
          </w:r>
          <w:r>
            <w:tab/>
          </w:r>
          <w:r>
            <w:fldChar w:fldCharType="begin"/>
          </w:r>
          <w:r>
            <w:instrText xml:space="preserve"> PAGEREF _Toc20842 \h </w:instrText>
          </w:r>
          <w:r>
            <w:fldChar w:fldCharType="separate"/>
          </w:r>
          <w:r>
            <w:t>21</w:t>
          </w:r>
          <w:r>
            <w:fldChar w:fldCharType="end"/>
          </w:r>
          <w:r>
            <w:rPr>
              <w:rFonts w:hint="default" w:ascii="Times New Roman" w:hAnsi="Times New Roman" w:cs="Times New Roman"/>
              <w:color w:val="auto"/>
              <w:szCs w:val="24"/>
              <w:highlight w:val="none"/>
            </w:rPr>
            <w:fldChar w:fldCharType="end"/>
          </w:r>
        </w:p>
        <w:p w14:paraId="6009AB11">
          <w:pPr>
            <w:pStyle w:val="14"/>
            <w:tabs>
              <w:tab w:val="right" w:leader="dot" w:pos="8844"/>
            </w:tabs>
          </w:pPr>
          <w:r>
            <w:rPr>
              <w:rFonts w:hint="default" w:ascii="Times New Roman" w:hAnsi="Times New Roman" w:cs="Times New Roman"/>
              <w:color w:val="auto"/>
              <w:szCs w:val="24"/>
              <w:highlight w:val="none"/>
            </w:rPr>
            <w:fldChar w:fldCharType="begin"/>
          </w:r>
          <w:r>
            <w:rPr>
              <w:rFonts w:hint="default" w:ascii="Times New Roman" w:hAnsi="Times New Roman" w:cs="Times New Roman"/>
              <w:szCs w:val="24"/>
              <w:highlight w:val="none"/>
            </w:rPr>
            <w:instrText xml:space="preserve"> HYPERLINK \l _Toc26846 </w:instrText>
          </w:r>
          <w:r>
            <w:rPr>
              <w:rFonts w:hint="default" w:ascii="Times New Roman" w:hAnsi="Times New Roman" w:cs="Times New Roman"/>
              <w:szCs w:val="24"/>
              <w:highlight w:val="none"/>
            </w:rPr>
            <w:fldChar w:fldCharType="separate"/>
          </w:r>
          <w:r>
            <w:rPr>
              <w:rFonts w:hint="default" w:ascii="Times New Roman" w:hAnsi="Times New Roman" w:cs="Times New Roman"/>
              <w:highlight w:val="none"/>
            </w:rPr>
            <w:t>第六章</w:t>
          </w:r>
          <w:r>
            <w:tab/>
          </w:r>
          <w:r>
            <w:fldChar w:fldCharType="begin"/>
          </w:r>
          <w:r>
            <w:instrText xml:space="preserve"> PAGEREF _Toc26846 \h </w:instrText>
          </w:r>
          <w:r>
            <w:fldChar w:fldCharType="separate"/>
          </w:r>
          <w:r>
            <w:t>30</w:t>
          </w:r>
          <w:r>
            <w:fldChar w:fldCharType="end"/>
          </w:r>
          <w:r>
            <w:rPr>
              <w:rFonts w:hint="default" w:ascii="Times New Roman" w:hAnsi="Times New Roman" w:cs="Times New Roman"/>
              <w:color w:val="auto"/>
              <w:szCs w:val="24"/>
              <w:highlight w:val="none"/>
            </w:rPr>
            <w:fldChar w:fldCharType="end"/>
          </w:r>
        </w:p>
        <w:p w14:paraId="5D7DBE18">
          <w:pPr>
            <w:pStyle w:val="14"/>
            <w:tabs>
              <w:tab w:val="right" w:leader="dot" w:pos="8844"/>
            </w:tabs>
          </w:pPr>
          <w:r>
            <w:rPr>
              <w:rFonts w:hint="default" w:ascii="Times New Roman" w:hAnsi="Times New Roman" w:cs="Times New Roman"/>
              <w:color w:val="auto"/>
              <w:szCs w:val="24"/>
              <w:highlight w:val="none"/>
            </w:rPr>
            <w:fldChar w:fldCharType="begin"/>
          </w:r>
          <w:r>
            <w:rPr>
              <w:rFonts w:hint="default" w:ascii="Times New Roman" w:hAnsi="Times New Roman" w:cs="Times New Roman"/>
              <w:szCs w:val="24"/>
              <w:highlight w:val="none"/>
            </w:rPr>
            <w:instrText xml:space="preserve"> HYPERLINK \l _Toc10174 </w:instrText>
          </w:r>
          <w:r>
            <w:rPr>
              <w:rFonts w:hint="default" w:ascii="Times New Roman" w:hAnsi="Times New Roman" w:cs="Times New Roman"/>
              <w:szCs w:val="24"/>
              <w:highlight w:val="none"/>
            </w:rPr>
            <w:fldChar w:fldCharType="separate"/>
          </w:r>
          <w:r>
            <w:rPr>
              <w:rFonts w:hint="default" w:ascii="Times New Roman" w:hAnsi="Times New Roman" w:cs="Times New Roman"/>
              <w:highlight w:val="none"/>
            </w:rPr>
            <w:t>响应文件组成及格式附件</w:t>
          </w:r>
          <w:r>
            <w:tab/>
          </w:r>
          <w:r>
            <w:fldChar w:fldCharType="begin"/>
          </w:r>
          <w:r>
            <w:instrText xml:space="preserve"> PAGEREF _Toc10174 \h </w:instrText>
          </w:r>
          <w:r>
            <w:fldChar w:fldCharType="separate"/>
          </w:r>
          <w:r>
            <w:t>30</w:t>
          </w:r>
          <w:r>
            <w:fldChar w:fldCharType="end"/>
          </w:r>
          <w:r>
            <w:rPr>
              <w:rFonts w:hint="default" w:ascii="Times New Roman" w:hAnsi="Times New Roman" w:cs="Times New Roman"/>
              <w:color w:val="auto"/>
              <w:szCs w:val="24"/>
              <w:highlight w:val="none"/>
            </w:rPr>
            <w:fldChar w:fldCharType="end"/>
          </w:r>
        </w:p>
        <w:p w14:paraId="475C7D89">
          <w:pPr>
            <w:pStyle w:val="14"/>
            <w:tabs>
              <w:tab w:val="right" w:leader="dot" w:pos="8834"/>
            </w:tabs>
            <w:adjustRightInd w:val="0"/>
            <w:snapToGrid w:val="0"/>
            <w:spacing w:line="400" w:lineRule="exact"/>
            <w:rPr>
              <w:rFonts w:hint="default" w:ascii="Times New Roman" w:hAnsi="Times New Roman" w:cs="Times New Roman"/>
              <w:color w:val="auto"/>
              <w:sz w:val="24"/>
              <w:szCs w:val="24"/>
              <w:highlight w:val="none"/>
            </w:rPr>
          </w:pPr>
          <w:r>
            <w:rPr>
              <w:rFonts w:hint="default" w:ascii="Times New Roman" w:hAnsi="Times New Roman" w:cs="Times New Roman"/>
              <w:color w:val="auto"/>
              <w:szCs w:val="24"/>
              <w:highlight w:val="none"/>
            </w:rPr>
            <w:fldChar w:fldCharType="end"/>
          </w:r>
        </w:p>
      </w:sdtContent>
    </w:sdt>
    <w:p w14:paraId="23718F04">
      <w:pPr>
        <w:rPr>
          <w:rFonts w:hint="default" w:ascii="Times New Roman" w:hAnsi="Times New Roman" w:cs="Times New Roman"/>
          <w:color w:val="auto"/>
          <w:highlight w:val="none"/>
        </w:rPr>
      </w:pPr>
      <w:r>
        <w:rPr>
          <w:rFonts w:hint="default" w:ascii="Times New Roman" w:hAnsi="Times New Roman" w:cs="Times New Roman"/>
          <w:color w:val="auto"/>
          <w:highlight w:val="none"/>
        </w:rPr>
        <w:br w:type="page"/>
      </w:r>
    </w:p>
    <w:p w14:paraId="08BFD215">
      <w:pPr>
        <w:pStyle w:val="3"/>
        <w:rPr>
          <w:rFonts w:hint="default" w:ascii="Times New Roman" w:hAnsi="Times New Roman" w:cs="Times New Roman"/>
          <w:color w:val="auto"/>
          <w:highlight w:val="none"/>
        </w:rPr>
      </w:pPr>
      <w:bookmarkStart w:id="0" w:name="_Toc23971"/>
      <w:r>
        <w:rPr>
          <w:rFonts w:hint="default" w:ascii="Times New Roman" w:hAnsi="Times New Roman" w:cs="Times New Roman"/>
          <w:color w:val="auto"/>
          <w:highlight w:val="none"/>
        </w:rPr>
        <w:t>第一章</w:t>
      </w:r>
      <w:bookmarkEnd w:id="0"/>
    </w:p>
    <w:p w14:paraId="5C5A29D7">
      <w:pPr>
        <w:pStyle w:val="4"/>
        <w:rPr>
          <w:rFonts w:hint="eastAsia" w:ascii="Times New Roman" w:hAnsi="Times New Roman" w:eastAsia="方正小标宋简体" w:cs="Times New Roman"/>
          <w:color w:val="auto"/>
          <w:highlight w:val="none"/>
          <w:lang w:eastAsia="zh-CN"/>
        </w:rPr>
      </w:pPr>
      <w:bookmarkStart w:id="1" w:name="_Toc7270"/>
      <w:r>
        <w:rPr>
          <w:rFonts w:hint="eastAsia" w:ascii="Times New Roman" w:hAnsi="Times New Roman" w:cs="Times New Roman"/>
          <w:color w:val="auto"/>
          <w:highlight w:val="none"/>
          <w:lang w:eastAsia="zh-CN"/>
        </w:rPr>
        <w:t>采购公告</w:t>
      </w:r>
      <w:bookmarkEnd w:id="1"/>
    </w:p>
    <w:p w14:paraId="6E76EE0C">
      <w:pPr>
        <w:pageBreakBefore w:val="0"/>
        <w:kinsoku/>
        <w:wordWrap/>
        <w:overflowPunct/>
        <w:topLinePunct w:val="0"/>
        <w:autoSpaceDE/>
        <w:autoSpaceDN/>
        <w:bidi w:val="0"/>
        <w:adjustRightInd w:val="0"/>
        <w:snapToGrid w:val="0"/>
        <w:spacing w:line="520" w:lineRule="exact"/>
        <w:ind w:firstLine="560" w:firstLineChars="200"/>
        <w:textAlignment w:val="auto"/>
        <w:rPr>
          <w:rFonts w:hint="default" w:ascii="Times New Roman" w:hAnsi="Times New Roman" w:eastAsia="仿宋_GB2312" w:cs="Times New Roman"/>
          <w:color w:val="auto"/>
          <w:sz w:val="28"/>
          <w:szCs w:val="28"/>
          <w:highlight w:val="none"/>
          <w:u w:val="single"/>
        </w:rPr>
      </w:pPr>
      <w:r>
        <w:rPr>
          <w:rFonts w:hint="eastAsia" w:ascii="Times New Roman" w:hAnsi="Times New Roman" w:eastAsia="仿宋_GB2312" w:cs="Times New Roman"/>
          <w:color w:val="auto"/>
          <w:sz w:val="28"/>
          <w:szCs w:val="28"/>
          <w:highlight w:val="none"/>
          <w:lang w:eastAsia="zh-CN"/>
        </w:rPr>
        <w:t>广州水投建工集团有限公司</w:t>
      </w:r>
      <w:r>
        <w:rPr>
          <w:rFonts w:hint="default" w:ascii="Times New Roman" w:hAnsi="Times New Roman" w:eastAsia="仿宋_GB2312" w:cs="Times New Roman"/>
          <w:color w:val="auto"/>
          <w:sz w:val="28"/>
          <w:szCs w:val="28"/>
          <w:highlight w:val="none"/>
        </w:rPr>
        <w:t>拟公开招募</w:t>
      </w:r>
      <w:r>
        <w:rPr>
          <w:rFonts w:hint="eastAsia" w:ascii="Times New Roman" w:hAnsi="Times New Roman" w:eastAsia="仿宋_GB2312" w:cs="Times New Roman"/>
          <w:color w:val="auto"/>
          <w:sz w:val="28"/>
          <w:szCs w:val="28"/>
          <w:highlight w:val="none"/>
          <w:lang w:eastAsia="zh-CN"/>
        </w:rPr>
        <w:t>2025年工程项目优质劳务供应商招募项目</w:t>
      </w:r>
      <w:r>
        <w:rPr>
          <w:rFonts w:hint="default" w:ascii="Times New Roman" w:hAnsi="Times New Roman" w:eastAsia="仿宋_GB2312" w:cs="Times New Roman"/>
          <w:color w:val="auto"/>
          <w:sz w:val="28"/>
          <w:szCs w:val="28"/>
          <w:highlight w:val="none"/>
        </w:rPr>
        <w:t>，诚邀建筑或市政工程劳务施工服务经验丰富与供应实力强的劳务供应商参加本次招募活动。现将有关事宜说明如下：</w:t>
      </w:r>
    </w:p>
    <w:p w14:paraId="19962F37">
      <w:pPr>
        <w:pageBreakBefore w:val="0"/>
        <w:kinsoku/>
        <w:wordWrap/>
        <w:overflowPunct/>
        <w:topLinePunct w:val="0"/>
        <w:autoSpaceDE/>
        <w:autoSpaceDN/>
        <w:bidi w:val="0"/>
        <w:adjustRightInd w:val="0"/>
        <w:snapToGrid w:val="0"/>
        <w:spacing w:line="520" w:lineRule="exact"/>
        <w:jc w:val="left"/>
        <w:textAlignment w:val="auto"/>
        <w:rPr>
          <w:rFonts w:hint="default" w:ascii="Times New Roman" w:hAnsi="Times New Roman" w:cs="Times New Roman"/>
          <w:b/>
          <w:color w:val="auto"/>
          <w:sz w:val="32"/>
          <w:szCs w:val="32"/>
          <w:highlight w:val="none"/>
        </w:rPr>
      </w:pPr>
      <w:r>
        <w:rPr>
          <w:rFonts w:hint="default" w:ascii="Times New Roman" w:hAnsi="Times New Roman" w:cs="Times New Roman"/>
          <w:b/>
          <w:color w:val="auto"/>
          <w:sz w:val="32"/>
          <w:szCs w:val="32"/>
          <w:highlight w:val="none"/>
        </w:rPr>
        <w:t>1.招募背景:</w:t>
      </w:r>
    </w:p>
    <w:p w14:paraId="0A07EAAD">
      <w:pPr>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default" w:ascii="Times New Roman" w:hAnsi="Times New Roman" w:eastAsia="仿宋_GB2312" w:cs="Times New Roman"/>
          <w:color w:val="auto"/>
          <w:sz w:val="28"/>
          <w:szCs w:val="28"/>
          <w:highlight w:val="none"/>
        </w:rPr>
      </w:pPr>
      <w:r>
        <w:rPr>
          <w:rFonts w:hint="eastAsia" w:ascii="Times New Roman" w:hAnsi="Times New Roman" w:eastAsia="仿宋_GB2312" w:cs="Times New Roman"/>
          <w:color w:val="auto"/>
          <w:sz w:val="28"/>
          <w:szCs w:val="28"/>
          <w:highlight w:val="none"/>
          <w:lang w:eastAsia="zh-CN"/>
        </w:rPr>
        <w:t>广州水投建工集团有限公司</w:t>
      </w:r>
      <w:r>
        <w:rPr>
          <w:rFonts w:hint="default" w:ascii="Times New Roman" w:hAnsi="Times New Roman" w:eastAsia="仿宋_GB2312" w:cs="Times New Roman"/>
          <w:color w:val="auto"/>
          <w:sz w:val="28"/>
          <w:szCs w:val="28"/>
          <w:highlight w:val="none"/>
        </w:rPr>
        <w:t>是广州市水务投资集团有限公司的全资子公司，始创于1961年8月，工商登记成立时间为1982年8月21日,注册资本26,537.27万元。目前，公司专业从事市政工程、房建、装饰装修、机电安装、园林绿化、水利水电等工程施工及市政设施维修养护、环境污染治理、设施运营,还具备工程设计、质量检测以及较强的钢管件制作生产能力。</w:t>
      </w:r>
    </w:p>
    <w:p w14:paraId="6181C8E2">
      <w:pPr>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公司及属下子公司拥有市政公用工程施工总承包一级3项、建筑机电设备安装工程专业承包一、二、三级资质各1项、建筑装修装饰工程专业承包一、二级资质各1项以及石油化工工程、建筑工程、地基基础工程、水利水电、道路照明、环保等二、三级资质共计12项，还拥有市政行业（排水工程、给水工程）专业设计丙级资质、工程质量检测资质、水利部水工金属结构防腐蚀专业施工能力证书等资质。</w:t>
      </w:r>
    </w:p>
    <w:p w14:paraId="1143FB2F">
      <w:pPr>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公司本着“勤以修业、诚以致远”的企业精神，立足本市走向全国，承建的工程项目从广州地区覆盖至珠三角地区乃至全国，以安全文明、质量优良、工期保证、服务到位享誉各地，公司近年承建的项目屡获国家市政金杯示范工程奖、中国水利工程优质（大禹）奖、省市级安全文明施工样板及优良样板工程奖、五羊杯等奖项，多项技术成果获省市级科学进步奖、技术专利。</w:t>
      </w:r>
    </w:p>
    <w:p w14:paraId="5D0E4716">
      <w:pPr>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近年来，公司大力拓展市政、水环境治理等业务市场，根据企业施工生产业务需要，亟需面向社会公开招募一批</w:t>
      </w:r>
      <w:r>
        <w:rPr>
          <w:rFonts w:hint="eastAsia" w:ascii="Times New Roman" w:hAnsi="Times New Roman" w:eastAsia="仿宋_GB2312" w:cs="Times New Roman"/>
          <w:color w:val="auto"/>
          <w:sz w:val="28"/>
          <w:szCs w:val="28"/>
          <w:highlight w:val="none"/>
          <w:lang w:val="en-US" w:eastAsia="zh-CN"/>
        </w:rPr>
        <w:t>优质的</w:t>
      </w:r>
      <w:r>
        <w:rPr>
          <w:rFonts w:hint="default" w:ascii="Times New Roman" w:hAnsi="Times New Roman" w:eastAsia="仿宋_GB2312" w:cs="Times New Roman"/>
          <w:color w:val="auto"/>
          <w:sz w:val="28"/>
          <w:szCs w:val="28"/>
          <w:highlight w:val="none"/>
        </w:rPr>
        <w:t>劳务单位联合发展。</w:t>
      </w:r>
    </w:p>
    <w:p w14:paraId="303D0274">
      <w:pPr>
        <w:pageBreakBefore w:val="0"/>
        <w:numPr>
          <w:ilvl w:val="0"/>
          <w:numId w:val="1"/>
        </w:numPr>
        <w:kinsoku/>
        <w:wordWrap/>
        <w:overflowPunct/>
        <w:topLinePunct w:val="0"/>
        <w:autoSpaceDE/>
        <w:autoSpaceDN/>
        <w:bidi w:val="0"/>
        <w:adjustRightInd w:val="0"/>
        <w:snapToGrid w:val="0"/>
        <w:spacing w:line="520" w:lineRule="exact"/>
        <w:jc w:val="left"/>
        <w:textAlignment w:val="auto"/>
        <w:rPr>
          <w:rFonts w:hint="default" w:ascii="Times New Roman" w:hAnsi="Times New Roman" w:cs="Times New Roman"/>
          <w:b/>
          <w:color w:val="auto"/>
          <w:sz w:val="32"/>
          <w:szCs w:val="32"/>
          <w:highlight w:val="none"/>
        </w:rPr>
      </w:pPr>
      <w:r>
        <w:rPr>
          <w:rFonts w:hint="default" w:ascii="Times New Roman" w:hAnsi="Times New Roman" w:cs="Times New Roman"/>
          <w:b/>
          <w:color w:val="auto"/>
          <w:sz w:val="32"/>
          <w:szCs w:val="32"/>
          <w:highlight w:val="none"/>
        </w:rPr>
        <w:t>招募项目</w:t>
      </w:r>
    </w:p>
    <w:p w14:paraId="2044FA87">
      <w:pPr>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default" w:ascii="Times New Roman" w:hAnsi="Times New Roman" w:eastAsia="仿宋_GB2312" w:cs="Times New Roman"/>
          <w:color w:val="auto"/>
          <w:sz w:val="28"/>
          <w:szCs w:val="28"/>
          <w:highlight w:val="none"/>
        </w:rPr>
      </w:pPr>
      <w:r>
        <w:rPr>
          <w:rFonts w:hint="eastAsia" w:ascii="Times New Roman" w:hAnsi="Times New Roman" w:eastAsia="仿宋_GB2312" w:cs="Times New Roman"/>
          <w:color w:val="auto"/>
          <w:sz w:val="28"/>
          <w:szCs w:val="28"/>
          <w:highlight w:val="none"/>
          <w:lang w:eastAsia="zh-CN"/>
        </w:rPr>
        <w:t>2025年工程项目优质劳务供应商招募项目</w:t>
      </w:r>
    </w:p>
    <w:p w14:paraId="13DE0D62">
      <w:pPr>
        <w:pageBreakBefore w:val="0"/>
        <w:kinsoku/>
        <w:wordWrap/>
        <w:overflowPunct/>
        <w:topLinePunct w:val="0"/>
        <w:autoSpaceDE/>
        <w:autoSpaceDN/>
        <w:bidi w:val="0"/>
        <w:adjustRightInd w:val="0"/>
        <w:snapToGrid w:val="0"/>
        <w:spacing w:line="520" w:lineRule="exact"/>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cs="Times New Roman"/>
          <w:b/>
          <w:color w:val="auto"/>
          <w:sz w:val="32"/>
          <w:szCs w:val="32"/>
          <w:highlight w:val="none"/>
        </w:rPr>
        <w:t>3.招募计划：</w:t>
      </w:r>
    </w:p>
    <w:p w14:paraId="730A2933">
      <w:pPr>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default" w:ascii="Times New Roman" w:hAnsi="Times New Roman" w:eastAsia="仿宋_GB2312" w:cs="Times New Roman"/>
          <w:b/>
          <w:color w:val="auto"/>
          <w:sz w:val="28"/>
          <w:szCs w:val="28"/>
          <w:highlight w:val="yellow"/>
        </w:rPr>
      </w:pPr>
      <w:r>
        <w:rPr>
          <w:rFonts w:hint="default" w:ascii="Times New Roman" w:hAnsi="Times New Roman" w:eastAsia="仿宋_GB2312" w:cs="Times New Roman"/>
          <w:color w:val="auto"/>
          <w:sz w:val="28"/>
          <w:szCs w:val="28"/>
          <w:highlight w:val="none"/>
        </w:rPr>
        <w:t>招募数量：</w:t>
      </w:r>
      <w:r>
        <w:rPr>
          <w:rFonts w:hint="eastAsia" w:ascii="Times New Roman" w:hAnsi="Times New Roman" w:eastAsia="仿宋_GB2312" w:cs="Times New Roman"/>
          <w:b/>
          <w:color w:val="auto"/>
          <w:sz w:val="28"/>
          <w:szCs w:val="28"/>
          <w:highlight w:val="none"/>
          <w:lang w:val="en-US" w:eastAsia="zh-CN"/>
        </w:rPr>
        <w:t>12</w:t>
      </w:r>
      <w:r>
        <w:rPr>
          <w:rFonts w:hint="default" w:ascii="Times New Roman" w:hAnsi="Times New Roman" w:eastAsia="仿宋_GB2312" w:cs="Times New Roman"/>
          <w:b/>
          <w:color w:val="auto"/>
          <w:sz w:val="28"/>
          <w:szCs w:val="28"/>
          <w:highlight w:val="none"/>
        </w:rPr>
        <w:t>家</w:t>
      </w:r>
    </w:p>
    <w:p w14:paraId="187B93CB">
      <w:pPr>
        <w:pageBreakBefore w:val="0"/>
        <w:kinsoku/>
        <w:wordWrap/>
        <w:overflowPunct/>
        <w:topLinePunct w:val="0"/>
        <w:autoSpaceDE/>
        <w:autoSpaceDN/>
        <w:bidi w:val="0"/>
        <w:adjustRightInd w:val="0"/>
        <w:snapToGrid w:val="0"/>
        <w:spacing w:line="520" w:lineRule="exact"/>
        <w:jc w:val="left"/>
        <w:textAlignment w:val="auto"/>
        <w:rPr>
          <w:rFonts w:hint="default" w:ascii="Times New Roman" w:hAnsi="Times New Roman" w:cs="Times New Roman"/>
          <w:b/>
          <w:color w:val="auto"/>
          <w:sz w:val="32"/>
          <w:szCs w:val="32"/>
          <w:highlight w:val="none"/>
        </w:rPr>
      </w:pPr>
      <w:r>
        <w:rPr>
          <w:rFonts w:hint="default" w:ascii="Times New Roman" w:hAnsi="Times New Roman" w:cs="Times New Roman"/>
          <w:b/>
          <w:color w:val="auto"/>
          <w:sz w:val="32"/>
          <w:szCs w:val="32"/>
          <w:highlight w:val="none"/>
        </w:rPr>
        <w:t>4.供应商资格要求</w:t>
      </w:r>
    </w:p>
    <w:p w14:paraId="18CC86D5">
      <w:pPr>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4.1参与本次招募活动的供应商应当依法设立且满足如下要求：</w:t>
      </w:r>
    </w:p>
    <w:p w14:paraId="2B235485">
      <w:pPr>
        <w:pageBreakBefore w:val="0"/>
        <w:numPr>
          <w:ilvl w:val="0"/>
          <w:numId w:val="2"/>
        </w:numPr>
        <w:kinsoku/>
        <w:wordWrap/>
        <w:overflowPunct/>
        <w:topLinePunct w:val="0"/>
        <w:autoSpaceDE/>
        <w:autoSpaceDN/>
        <w:bidi w:val="0"/>
        <w:adjustRightInd w:val="0"/>
        <w:snapToGrid w:val="0"/>
        <w:spacing w:line="520" w:lineRule="exact"/>
        <w:ind w:firstLine="560" w:firstLineChars="200"/>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供应商应为在中华人民共和国注册的具有独立民事责任的法人或其他组织，取得合法企业工商营业执照并具备相应的经营范围且在有效期内，并取得相关经营范围许可。若供应商为法人的分支机构，还须同时提供具有法人资格的总公司的营业执照复印件。</w:t>
      </w:r>
    </w:p>
    <w:p w14:paraId="05F7E496">
      <w:pPr>
        <w:pageBreakBefore w:val="0"/>
        <w:numPr>
          <w:ilvl w:val="0"/>
          <w:numId w:val="2"/>
        </w:numPr>
        <w:kinsoku/>
        <w:wordWrap/>
        <w:overflowPunct/>
        <w:topLinePunct w:val="0"/>
        <w:autoSpaceDE/>
        <w:autoSpaceDN/>
        <w:bidi w:val="0"/>
        <w:adjustRightInd w:val="0"/>
        <w:snapToGrid w:val="0"/>
        <w:spacing w:line="520" w:lineRule="exact"/>
        <w:ind w:firstLine="560" w:firstLineChars="200"/>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具有施工劳务企业资质证书。</w:t>
      </w:r>
    </w:p>
    <w:p w14:paraId="2AF529E0">
      <w:pPr>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（3）供应商应持有有效期内的安全生产许可证。</w:t>
      </w:r>
    </w:p>
    <w:p w14:paraId="4376857E">
      <w:pPr>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（4）供应商应当具有承接过同类项目的施工业绩。（同类项目是指：</w:t>
      </w:r>
      <w:r>
        <w:rPr>
          <w:rFonts w:hint="default" w:ascii="Times New Roman" w:hAnsi="Times New Roman" w:eastAsia="仿宋_GB2312" w:cs="Times New Roman"/>
          <w:color w:val="auto"/>
          <w:sz w:val="28"/>
          <w:szCs w:val="28"/>
          <w:highlight w:val="none"/>
          <w:u w:val="single"/>
        </w:rPr>
        <w:t>建筑或市政工程劳务施工业绩</w:t>
      </w:r>
      <w:r>
        <w:rPr>
          <w:rFonts w:hint="default" w:ascii="Times New Roman" w:hAnsi="Times New Roman" w:eastAsia="仿宋_GB2312" w:cs="Times New Roman"/>
          <w:color w:val="auto"/>
          <w:sz w:val="28"/>
          <w:szCs w:val="28"/>
          <w:highlight w:val="none"/>
        </w:rPr>
        <w:t>）。须提供2项或以上近</w:t>
      </w:r>
      <w:r>
        <w:rPr>
          <w:rFonts w:hint="eastAsia" w:ascii="Times New Roman" w:hAnsi="Times New Roman" w:eastAsia="仿宋_GB2312" w:cs="Times New Roman"/>
          <w:color w:val="auto"/>
          <w:sz w:val="28"/>
          <w:szCs w:val="28"/>
          <w:highlight w:val="none"/>
          <w:lang w:val="en-US" w:eastAsia="zh-CN"/>
        </w:rPr>
        <w:t>五</w:t>
      </w:r>
      <w:r>
        <w:rPr>
          <w:rFonts w:hint="default" w:ascii="Times New Roman" w:hAnsi="Times New Roman" w:eastAsia="仿宋_GB2312" w:cs="Times New Roman"/>
          <w:color w:val="auto"/>
          <w:sz w:val="28"/>
          <w:szCs w:val="28"/>
          <w:highlight w:val="none"/>
        </w:rPr>
        <w:t>年（20</w:t>
      </w:r>
      <w:r>
        <w:rPr>
          <w:rFonts w:hint="eastAsia" w:ascii="Times New Roman" w:hAnsi="Times New Roman" w:eastAsia="仿宋_GB2312" w:cs="Times New Roman"/>
          <w:color w:val="auto"/>
          <w:sz w:val="28"/>
          <w:szCs w:val="28"/>
          <w:highlight w:val="none"/>
          <w:lang w:val="en-US" w:eastAsia="zh-CN"/>
        </w:rPr>
        <w:t>20</w:t>
      </w:r>
      <w:r>
        <w:rPr>
          <w:rFonts w:hint="default" w:ascii="Times New Roman" w:hAnsi="Times New Roman" w:eastAsia="仿宋_GB2312" w:cs="Times New Roman"/>
          <w:color w:val="auto"/>
          <w:sz w:val="28"/>
          <w:szCs w:val="28"/>
          <w:highlight w:val="none"/>
        </w:rPr>
        <w:t>年1月1日至今）的业绩证明资料（合同文件）。</w:t>
      </w:r>
    </w:p>
    <w:p w14:paraId="6A72683A">
      <w:pPr>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4.2供应商应按照</w:t>
      </w:r>
      <w:r>
        <w:rPr>
          <w:rFonts w:hint="eastAsia" w:ascii="Times New Roman" w:hAnsi="Times New Roman" w:eastAsia="仿宋_GB2312" w:cs="Times New Roman"/>
          <w:color w:val="auto"/>
          <w:sz w:val="28"/>
          <w:szCs w:val="28"/>
          <w:highlight w:val="none"/>
          <w:lang w:eastAsia="zh-CN"/>
        </w:rPr>
        <w:t>采购人</w:t>
      </w:r>
      <w:r>
        <w:rPr>
          <w:rFonts w:hint="default" w:ascii="Times New Roman" w:hAnsi="Times New Roman" w:eastAsia="仿宋_GB2312" w:cs="Times New Roman"/>
          <w:color w:val="auto"/>
          <w:sz w:val="28"/>
          <w:szCs w:val="28"/>
          <w:highlight w:val="none"/>
        </w:rPr>
        <w:t>提供的响应文件格式要求填写。</w:t>
      </w:r>
    </w:p>
    <w:p w14:paraId="760B9D62">
      <w:pPr>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4.3供应商人不得存在下列情形之一：</w:t>
      </w:r>
    </w:p>
    <w:p w14:paraId="387A6371">
      <w:pPr>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（1）与本项目其他供应商的单位负责人为同一人。</w:t>
      </w:r>
    </w:p>
    <w:p w14:paraId="7C6E8EE3">
      <w:pPr>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（2）与本项目其他供应商存在控股关系。</w:t>
      </w:r>
    </w:p>
    <w:p w14:paraId="0E7E6026">
      <w:pPr>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（3）被本项目所在地省级以上行业主管部门依法暂停、取消投标或禁止参加招募活动且处于有效期内的。</w:t>
      </w:r>
    </w:p>
    <w:p w14:paraId="72323F39">
      <w:pPr>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（4）处于被责令停产停业、暂扣或者吊销执照、暂扣或者吊销许可证、吊销资质证书状态。</w:t>
      </w:r>
    </w:p>
    <w:p w14:paraId="166EFC07">
      <w:pPr>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（5）进入清算程序，或被宣告破产，或其他丧失履约能力情形的。</w:t>
      </w:r>
    </w:p>
    <w:p w14:paraId="77185D7D">
      <w:pPr>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（6）近三年内因发生质量或安全生产事故等受到行政处罚且在处罚期内的。</w:t>
      </w:r>
    </w:p>
    <w:p w14:paraId="752BB557">
      <w:pPr>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（7）被最高人民法院在“信用中国”网站（www.creditchina.gov.cn）或各级信用信息共享平台中列入失信被执行人名单。</w:t>
      </w:r>
    </w:p>
    <w:p w14:paraId="487D49EA">
      <w:pPr>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（8）被“信用广州”网站纳入失信被执行人名单（失信黑名单）。</w:t>
      </w:r>
    </w:p>
    <w:p w14:paraId="1C62BC39">
      <w:pPr>
        <w:pageBreakBefore w:val="0"/>
        <w:kinsoku/>
        <w:wordWrap/>
        <w:overflowPunct/>
        <w:topLinePunct w:val="0"/>
        <w:autoSpaceDE/>
        <w:autoSpaceDN/>
        <w:bidi w:val="0"/>
        <w:adjustRightInd w:val="0"/>
        <w:snapToGrid w:val="0"/>
        <w:spacing w:line="520" w:lineRule="exact"/>
        <w:ind w:firstLine="560" w:firstLineChars="200"/>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（9）被供应商所属地或省国家税务总局纳入重大税收违法案件名单，或因违反税收管理规定受到税务行政处罚的。</w:t>
      </w:r>
    </w:p>
    <w:p w14:paraId="1E6BB8D2">
      <w:pPr>
        <w:pageBreakBefore w:val="0"/>
        <w:kinsoku/>
        <w:wordWrap/>
        <w:overflowPunct/>
        <w:topLinePunct w:val="0"/>
        <w:autoSpaceDE/>
        <w:autoSpaceDN/>
        <w:bidi w:val="0"/>
        <w:adjustRightInd w:val="0"/>
        <w:snapToGrid w:val="0"/>
        <w:spacing w:line="520" w:lineRule="exact"/>
        <w:ind w:firstLine="560" w:firstLineChars="200"/>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（10）其他违法违纪行为，经审查认为不宜参加</w:t>
      </w:r>
      <w:r>
        <w:rPr>
          <w:rFonts w:hint="eastAsia" w:ascii="Times New Roman" w:hAnsi="Times New Roman" w:eastAsia="仿宋_GB2312" w:cs="Times New Roman"/>
          <w:color w:val="auto"/>
          <w:sz w:val="28"/>
          <w:szCs w:val="28"/>
          <w:highlight w:val="none"/>
          <w:lang w:val="en-US" w:eastAsia="zh-CN"/>
        </w:rPr>
        <w:t>采购</w:t>
      </w:r>
      <w:r>
        <w:rPr>
          <w:rFonts w:hint="default" w:ascii="Times New Roman" w:hAnsi="Times New Roman" w:eastAsia="仿宋_GB2312" w:cs="Times New Roman"/>
          <w:color w:val="auto"/>
          <w:sz w:val="28"/>
          <w:szCs w:val="28"/>
          <w:highlight w:val="none"/>
        </w:rPr>
        <w:t>活动的。</w:t>
      </w:r>
    </w:p>
    <w:p w14:paraId="35FC8B82">
      <w:pPr>
        <w:pageBreakBefore w:val="0"/>
        <w:kinsoku/>
        <w:wordWrap/>
        <w:overflowPunct/>
        <w:topLinePunct w:val="0"/>
        <w:autoSpaceDE/>
        <w:autoSpaceDN/>
        <w:bidi w:val="0"/>
        <w:adjustRightInd w:val="0"/>
        <w:snapToGrid w:val="0"/>
        <w:spacing w:line="520" w:lineRule="exact"/>
        <w:ind w:firstLine="560" w:firstLineChars="200"/>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4.4本次招募不接受联合体响应。</w:t>
      </w:r>
    </w:p>
    <w:p w14:paraId="34E5D73E">
      <w:pPr>
        <w:pageBreakBefore w:val="0"/>
        <w:kinsoku/>
        <w:wordWrap/>
        <w:overflowPunct/>
        <w:topLinePunct w:val="0"/>
        <w:autoSpaceDE/>
        <w:autoSpaceDN/>
        <w:bidi w:val="0"/>
        <w:adjustRightInd w:val="0"/>
        <w:snapToGrid w:val="0"/>
        <w:spacing w:line="520" w:lineRule="exact"/>
        <w:jc w:val="left"/>
        <w:textAlignment w:val="auto"/>
        <w:rPr>
          <w:rFonts w:hint="default" w:ascii="Times New Roman" w:hAnsi="Times New Roman" w:cs="Times New Roman"/>
          <w:b/>
          <w:color w:val="auto"/>
          <w:sz w:val="32"/>
          <w:szCs w:val="32"/>
          <w:highlight w:val="none"/>
        </w:rPr>
      </w:pPr>
      <w:r>
        <w:rPr>
          <w:rFonts w:hint="default" w:ascii="Times New Roman" w:hAnsi="Times New Roman" w:cs="Times New Roman"/>
          <w:b/>
          <w:color w:val="auto"/>
          <w:sz w:val="32"/>
          <w:szCs w:val="32"/>
          <w:highlight w:val="none"/>
        </w:rPr>
        <w:t>5.招募方式</w:t>
      </w:r>
    </w:p>
    <w:p w14:paraId="343F5FFC">
      <w:pPr>
        <w:pageBreakBefore w:val="0"/>
        <w:kinsoku/>
        <w:wordWrap/>
        <w:overflowPunct/>
        <w:topLinePunct w:val="0"/>
        <w:autoSpaceDE/>
        <w:autoSpaceDN/>
        <w:bidi w:val="0"/>
        <w:adjustRightInd w:val="0"/>
        <w:snapToGrid w:val="0"/>
        <w:spacing w:line="520" w:lineRule="exact"/>
        <w:ind w:firstLine="560" w:firstLineChars="200"/>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公开</w:t>
      </w:r>
      <w:r>
        <w:rPr>
          <w:rFonts w:hint="eastAsia" w:ascii="Times New Roman" w:hAnsi="Times New Roman" w:eastAsia="仿宋_GB2312" w:cs="Times New Roman"/>
          <w:color w:val="auto"/>
          <w:sz w:val="28"/>
          <w:szCs w:val="28"/>
          <w:highlight w:val="none"/>
          <w:lang w:val="en-US" w:eastAsia="zh-CN"/>
        </w:rPr>
        <w:t>采购</w:t>
      </w:r>
      <w:r>
        <w:rPr>
          <w:rFonts w:hint="default" w:ascii="Times New Roman" w:hAnsi="Times New Roman" w:eastAsia="仿宋_GB2312" w:cs="Times New Roman"/>
          <w:color w:val="auto"/>
          <w:sz w:val="28"/>
          <w:szCs w:val="28"/>
          <w:highlight w:val="none"/>
        </w:rPr>
        <w:t>。</w:t>
      </w:r>
    </w:p>
    <w:p w14:paraId="7D0C2189">
      <w:pPr>
        <w:pageBreakBefore w:val="0"/>
        <w:kinsoku/>
        <w:wordWrap/>
        <w:overflowPunct/>
        <w:topLinePunct w:val="0"/>
        <w:autoSpaceDE/>
        <w:autoSpaceDN/>
        <w:bidi w:val="0"/>
        <w:adjustRightInd w:val="0"/>
        <w:snapToGrid w:val="0"/>
        <w:spacing w:line="520" w:lineRule="exact"/>
        <w:jc w:val="left"/>
        <w:textAlignment w:val="auto"/>
        <w:rPr>
          <w:rFonts w:hint="default" w:ascii="Times New Roman" w:hAnsi="Times New Roman" w:cs="Times New Roman"/>
          <w:b/>
          <w:color w:val="auto"/>
          <w:sz w:val="32"/>
          <w:szCs w:val="32"/>
          <w:highlight w:val="none"/>
        </w:rPr>
      </w:pPr>
      <w:r>
        <w:rPr>
          <w:rFonts w:hint="default" w:ascii="Times New Roman" w:hAnsi="Times New Roman" w:cs="Times New Roman"/>
          <w:b/>
          <w:color w:val="auto"/>
          <w:sz w:val="32"/>
          <w:szCs w:val="32"/>
          <w:highlight w:val="none"/>
        </w:rPr>
        <w:t>6.</w:t>
      </w:r>
      <w:r>
        <w:rPr>
          <w:rFonts w:hint="eastAsia" w:ascii="Times New Roman" w:hAnsi="Times New Roman" w:cs="Times New Roman"/>
          <w:b/>
          <w:color w:val="auto"/>
          <w:sz w:val="32"/>
          <w:szCs w:val="32"/>
          <w:highlight w:val="none"/>
          <w:lang w:eastAsia="zh-CN"/>
        </w:rPr>
        <w:t>采购文件</w:t>
      </w:r>
      <w:r>
        <w:rPr>
          <w:rFonts w:hint="default" w:ascii="Times New Roman" w:hAnsi="Times New Roman" w:cs="Times New Roman"/>
          <w:b/>
          <w:color w:val="auto"/>
          <w:sz w:val="32"/>
          <w:szCs w:val="32"/>
          <w:highlight w:val="none"/>
        </w:rPr>
        <w:t>的获取</w:t>
      </w:r>
    </w:p>
    <w:p w14:paraId="1622A839">
      <w:pPr>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6.1获取方式：在</w:t>
      </w:r>
      <w:r>
        <w:rPr>
          <w:rFonts w:hint="default" w:ascii="Times New Roman" w:hAnsi="Times New Roman" w:eastAsia="仿宋_GB2312" w:cs="Times New Roman"/>
          <w:color w:val="auto"/>
          <w:sz w:val="28"/>
          <w:szCs w:val="28"/>
          <w:highlight w:val="none"/>
          <w:u w:val="single"/>
        </w:rPr>
        <w:t xml:space="preserve">  广州国企阳光采购信息发布平台、</w:t>
      </w:r>
      <w:r>
        <w:rPr>
          <w:rFonts w:hint="eastAsia" w:ascii="Times New Roman" w:hAnsi="Times New Roman" w:eastAsia="仿宋_GB2312" w:cs="Times New Roman"/>
          <w:color w:val="auto"/>
          <w:sz w:val="28"/>
          <w:szCs w:val="28"/>
          <w:highlight w:val="none"/>
          <w:u w:val="single"/>
          <w:lang w:eastAsia="zh-CN"/>
        </w:rPr>
        <w:t>广州水投建工集团有限公司</w:t>
      </w:r>
      <w:r>
        <w:rPr>
          <w:rFonts w:hint="default" w:ascii="Times New Roman" w:hAnsi="Times New Roman" w:eastAsia="仿宋_GB2312" w:cs="Times New Roman"/>
          <w:color w:val="auto"/>
          <w:sz w:val="28"/>
          <w:szCs w:val="28"/>
          <w:highlight w:val="none"/>
          <w:u w:val="single"/>
        </w:rPr>
        <w:t>网站（网址：</w:t>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"http://www.gzswgc.cn）上发布。本公告的补充、修改，在" </w:instrText>
      </w:r>
      <w:r>
        <w:rPr>
          <w:rFonts w:hint="default" w:ascii="Times New Roman" w:hAnsi="Times New Roman" w:cs="Times New Roman"/>
          <w:color w:val="auto"/>
          <w:highlight w:val="none"/>
        </w:rPr>
        <w:fldChar w:fldCharType="separate"/>
      </w:r>
      <w:r>
        <w:rPr>
          <w:rFonts w:hint="default" w:ascii="Times New Roman" w:hAnsi="Times New Roman" w:eastAsia="仿宋_GB2312" w:cs="Times New Roman"/>
          <w:color w:val="auto"/>
          <w:sz w:val="28"/>
          <w:szCs w:val="28"/>
          <w:highlight w:val="none"/>
          <w:u w:val="single"/>
        </w:rPr>
        <w:t>http://www.gzswgc.cn）</w:t>
      </w:r>
      <w:r>
        <w:rPr>
          <w:rFonts w:hint="default" w:ascii="Times New Roman" w:hAnsi="Times New Roman" w:eastAsia="仿宋_GB2312" w:cs="Times New Roman"/>
          <w:color w:val="auto"/>
          <w:sz w:val="28"/>
          <w:szCs w:val="28"/>
          <w:highlight w:val="none"/>
          <w:u w:val="single"/>
        </w:rPr>
        <w:fldChar w:fldCharType="end"/>
      </w:r>
      <w:r>
        <w:rPr>
          <w:rFonts w:hint="default" w:ascii="Times New Roman" w:hAnsi="Times New Roman" w:eastAsia="仿宋_GB2312" w:cs="Times New Roman"/>
          <w:color w:val="auto"/>
          <w:sz w:val="28"/>
          <w:szCs w:val="28"/>
          <w:highlight w:val="none"/>
        </w:rPr>
        <w:t>下载</w:t>
      </w:r>
      <w:r>
        <w:rPr>
          <w:rFonts w:hint="eastAsia" w:ascii="Times New Roman" w:hAnsi="Times New Roman" w:eastAsia="仿宋_GB2312" w:cs="Times New Roman"/>
          <w:color w:val="auto"/>
          <w:sz w:val="28"/>
          <w:szCs w:val="28"/>
          <w:highlight w:val="none"/>
          <w:lang w:eastAsia="zh-CN"/>
        </w:rPr>
        <w:t>采购文件</w:t>
      </w:r>
      <w:r>
        <w:rPr>
          <w:rFonts w:hint="default" w:ascii="Times New Roman" w:hAnsi="Times New Roman" w:eastAsia="仿宋_GB2312" w:cs="Times New Roman"/>
          <w:color w:val="auto"/>
          <w:sz w:val="28"/>
          <w:szCs w:val="28"/>
          <w:highlight w:val="none"/>
        </w:rPr>
        <w:t>或向</w:t>
      </w:r>
      <w:r>
        <w:rPr>
          <w:rFonts w:hint="eastAsia" w:ascii="Times New Roman" w:hAnsi="Times New Roman" w:eastAsia="仿宋_GB2312" w:cs="Times New Roman"/>
          <w:color w:val="auto"/>
          <w:sz w:val="28"/>
          <w:szCs w:val="28"/>
          <w:highlight w:val="none"/>
          <w:lang w:eastAsia="zh-CN"/>
        </w:rPr>
        <w:t>采购人</w:t>
      </w:r>
      <w:r>
        <w:rPr>
          <w:rFonts w:hint="default" w:ascii="Times New Roman" w:hAnsi="Times New Roman" w:eastAsia="仿宋_GB2312" w:cs="Times New Roman"/>
          <w:color w:val="auto"/>
          <w:sz w:val="28"/>
          <w:szCs w:val="28"/>
          <w:highlight w:val="none"/>
        </w:rPr>
        <w:t>获取。</w:t>
      </w:r>
    </w:p>
    <w:p w14:paraId="78A197FD">
      <w:pPr>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6.2本次招募不收取响应保证金。</w:t>
      </w:r>
    </w:p>
    <w:p w14:paraId="2D1EA6AF">
      <w:pPr>
        <w:pageBreakBefore w:val="0"/>
        <w:kinsoku/>
        <w:wordWrap/>
        <w:overflowPunct/>
        <w:topLinePunct w:val="0"/>
        <w:autoSpaceDE/>
        <w:autoSpaceDN/>
        <w:bidi w:val="0"/>
        <w:adjustRightInd w:val="0"/>
        <w:snapToGrid w:val="0"/>
        <w:spacing w:line="520" w:lineRule="exact"/>
        <w:jc w:val="left"/>
        <w:textAlignment w:val="auto"/>
        <w:rPr>
          <w:rFonts w:hint="default" w:ascii="Times New Roman" w:hAnsi="Times New Roman" w:cs="Times New Roman"/>
          <w:b/>
          <w:color w:val="auto"/>
          <w:sz w:val="32"/>
          <w:szCs w:val="32"/>
          <w:highlight w:val="none"/>
        </w:rPr>
      </w:pPr>
      <w:r>
        <w:rPr>
          <w:rFonts w:hint="default" w:ascii="Times New Roman" w:hAnsi="Times New Roman" w:cs="Times New Roman"/>
          <w:b/>
          <w:color w:val="auto"/>
          <w:sz w:val="32"/>
          <w:szCs w:val="32"/>
          <w:highlight w:val="none"/>
        </w:rPr>
        <w:t>7.响应意向回执的递交</w:t>
      </w:r>
    </w:p>
    <w:p w14:paraId="468BF782">
      <w:pPr>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7.1递交响应意向书截止时间：202</w:t>
      </w:r>
      <w:r>
        <w:rPr>
          <w:rFonts w:hint="eastAsia" w:ascii="Times New Roman" w:hAnsi="Times New Roman" w:eastAsia="仿宋_GB2312" w:cs="Times New Roman"/>
          <w:color w:val="auto"/>
          <w:sz w:val="28"/>
          <w:szCs w:val="28"/>
          <w:highlight w:val="none"/>
          <w:lang w:val="en-US" w:eastAsia="zh-CN"/>
        </w:rPr>
        <w:t>5</w:t>
      </w:r>
      <w:r>
        <w:rPr>
          <w:rFonts w:hint="default" w:ascii="Times New Roman" w:hAnsi="Times New Roman" w:eastAsia="仿宋_GB2312" w:cs="Times New Roman"/>
          <w:color w:val="auto"/>
          <w:sz w:val="28"/>
          <w:szCs w:val="28"/>
          <w:highlight w:val="none"/>
        </w:rPr>
        <w:t>年</w:t>
      </w:r>
      <w:r>
        <w:rPr>
          <w:rFonts w:hint="eastAsia" w:ascii="Times New Roman" w:hAnsi="Times New Roman" w:eastAsia="仿宋_GB2312" w:cs="Times New Roman"/>
          <w:color w:val="auto"/>
          <w:sz w:val="28"/>
          <w:szCs w:val="28"/>
          <w:highlight w:val="none"/>
          <w:lang w:val="en-US" w:eastAsia="zh-CN"/>
        </w:rPr>
        <w:t>11</w:t>
      </w:r>
      <w:r>
        <w:rPr>
          <w:rFonts w:hint="default" w:ascii="Times New Roman" w:hAnsi="Times New Roman" w:eastAsia="仿宋_GB2312" w:cs="Times New Roman"/>
          <w:color w:val="auto"/>
          <w:sz w:val="28"/>
          <w:szCs w:val="28"/>
          <w:highlight w:val="none"/>
        </w:rPr>
        <w:t>月</w:t>
      </w:r>
      <w:r>
        <w:rPr>
          <w:rFonts w:hint="eastAsia" w:ascii="Times New Roman" w:hAnsi="Times New Roman" w:eastAsia="仿宋_GB2312" w:cs="Times New Roman"/>
          <w:color w:val="auto"/>
          <w:sz w:val="28"/>
          <w:szCs w:val="28"/>
          <w:highlight w:val="none"/>
          <w:lang w:val="en-US" w:eastAsia="zh-CN"/>
        </w:rPr>
        <w:t>12</w:t>
      </w:r>
      <w:r>
        <w:rPr>
          <w:rFonts w:hint="default" w:ascii="Times New Roman" w:hAnsi="Times New Roman" w:eastAsia="仿宋_GB2312" w:cs="Times New Roman"/>
          <w:color w:val="auto"/>
          <w:sz w:val="28"/>
          <w:szCs w:val="28"/>
          <w:highlight w:val="none"/>
        </w:rPr>
        <w:t>日（</w:t>
      </w:r>
      <w:r>
        <w:rPr>
          <w:rFonts w:hint="eastAsia" w:ascii="Times New Roman" w:hAnsi="Times New Roman" w:eastAsia="仿宋_GB2312" w:cs="Times New Roman"/>
          <w:color w:val="auto"/>
          <w:sz w:val="28"/>
          <w:szCs w:val="28"/>
          <w:highlight w:val="none"/>
          <w:lang w:val="en-US" w:eastAsia="zh-CN"/>
        </w:rPr>
        <w:t>全天有效</w:t>
      </w:r>
      <w:r>
        <w:rPr>
          <w:rFonts w:hint="default" w:ascii="Times New Roman" w:hAnsi="Times New Roman" w:eastAsia="仿宋_GB2312" w:cs="Times New Roman"/>
          <w:color w:val="auto"/>
          <w:sz w:val="28"/>
          <w:szCs w:val="28"/>
          <w:highlight w:val="none"/>
        </w:rPr>
        <w:t>）。</w:t>
      </w:r>
    </w:p>
    <w:p w14:paraId="56EFF742">
      <w:pPr>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default" w:ascii="Times New Roman" w:hAnsi="Times New Roman" w:eastAsia="仿宋_GB2312" w:cs="Times New Roman"/>
          <w:b/>
          <w:bCs/>
          <w:color w:val="auto"/>
          <w:sz w:val="28"/>
          <w:szCs w:val="28"/>
          <w:highlight w:val="none"/>
        </w:rPr>
      </w:pPr>
      <w:r>
        <w:rPr>
          <w:rFonts w:hint="default" w:ascii="Times New Roman" w:hAnsi="Times New Roman" w:eastAsia="仿宋_GB2312" w:cs="Times New Roman"/>
          <w:color w:val="auto"/>
          <w:sz w:val="28"/>
          <w:szCs w:val="28"/>
          <w:highlight w:val="none"/>
        </w:rPr>
        <w:t>7.2递交方式：</w:t>
      </w:r>
      <w:r>
        <w:rPr>
          <w:rFonts w:hint="default" w:ascii="Times New Roman" w:hAnsi="Times New Roman" w:eastAsia="仿宋_GB2312" w:cs="Times New Roman"/>
          <w:b/>
          <w:bCs/>
          <w:color w:val="auto"/>
          <w:sz w:val="28"/>
          <w:szCs w:val="28"/>
          <w:highlight w:val="none"/>
          <w:u w:val="none"/>
        </w:rPr>
        <w:t>响应意向回执盖章扫描后发送到gzzlsgccg@163.com邮箱</w:t>
      </w:r>
      <w:r>
        <w:rPr>
          <w:rFonts w:hint="default" w:ascii="Times New Roman" w:hAnsi="Times New Roman" w:eastAsia="仿宋_GB2312" w:cs="Times New Roman"/>
          <w:b/>
          <w:bCs/>
          <w:color w:val="auto"/>
          <w:sz w:val="28"/>
          <w:szCs w:val="28"/>
          <w:highlight w:val="none"/>
        </w:rPr>
        <w:t>。</w:t>
      </w:r>
    </w:p>
    <w:p w14:paraId="09AD82A8">
      <w:pPr>
        <w:pageBreakBefore w:val="0"/>
        <w:kinsoku/>
        <w:wordWrap/>
        <w:overflowPunct/>
        <w:topLinePunct w:val="0"/>
        <w:autoSpaceDE/>
        <w:autoSpaceDN/>
        <w:bidi w:val="0"/>
        <w:adjustRightInd w:val="0"/>
        <w:snapToGrid w:val="0"/>
        <w:spacing w:line="520" w:lineRule="exact"/>
        <w:jc w:val="left"/>
        <w:textAlignment w:val="auto"/>
        <w:rPr>
          <w:rFonts w:hint="default" w:ascii="Times New Roman" w:hAnsi="Times New Roman" w:cs="Times New Roman"/>
          <w:b/>
          <w:color w:val="auto"/>
          <w:sz w:val="32"/>
          <w:szCs w:val="32"/>
          <w:highlight w:val="none"/>
        </w:rPr>
      </w:pPr>
      <w:r>
        <w:rPr>
          <w:rFonts w:hint="default" w:ascii="Times New Roman" w:hAnsi="Times New Roman" w:cs="Times New Roman"/>
          <w:b/>
          <w:color w:val="auto"/>
          <w:sz w:val="32"/>
          <w:szCs w:val="32"/>
          <w:highlight w:val="none"/>
        </w:rPr>
        <w:t>8.响应文件的递交</w:t>
      </w:r>
    </w:p>
    <w:p w14:paraId="410E2046">
      <w:pPr>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default" w:ascii="Times New Roman" w:hAnsi="Times New Roman" w:eastAsia="仿宋_GB2312" w:cs="Times New Roman"/>
          <w:color w:val="auto"/>
          <w:sz w:val="28"/>
          <w:szCs w:val="28"/>
          <w:highlight w:val="yellow"/>
        </w:rPr>
      </w:pPr>
      <w:r>
        <w:rPr>
          <w:rFonts w:hint="default" w:ascii="Times New Roman" w:hAnsi="Times New Roman" w:eastAsia="仿宋_GB2312" w:cs="Times New Roman"/>
          <w:color w:val="auto"/>
          <w:sz w:val="28"/>
          <w:szCs w:val="28"/>
          <w:highlight w:val="none"/>
        </w:rPr>
        <w:t>8.1递交响应文件截止时间：202</w:t>
      </w:r>
      <w:r>
        <w:rPr>
          <w:rFonts w:hint="eastAsia" w:ascii="Times New Roman" w:hAnsi="Times New Roman" w:eastAsia="仿宋_GB2312" w:cs="Times New Roman"/>
          <w:color w:val="auto"/>
          <w:sz w:val="28"/>
          <w:szCs w:val="28"/>
          <w:highlight w:val="none"/>
          <w:lang w:val="en-US" w:eastAsia="zh-CN"/>
        </w:rPr>
        <w:t>5</w:t>
      </w:r>
      <w:r>
        <w:rPr>
          <w:rFonts w:hint="default" w:ascii="Times New Roman" w:hAnsi="Times New Roman" w:eastAsia="仿宋_GB2312" w:cs="Times New Roman"/>
          <w:color w:val="auto"/>
          <w:sz w:val="28"/>
          <w:szCs w:val="28"/>
          <w:highlight w:val="none"/>
        </w:rPr>
        <w:t>年</w:t>
      </w:r>
      <w:r>
        <w:rPr>
          <w:rFonts w:hint="eastAsia" w:ascii="Times New Roman" w:hAnsi="Times New Roman" w:eastAsia="仿宋_GB2312" w:cs="Times New Roman"/>
          <w:color w:val="auto"/>
          <w:sz w:val="28"/>
          <w:szCs w:val="28"/>
          <w:highlight w:val="none"/>
          <w:lang w:val="en-US" w:eastAsia="zh-CN"/>
        </w:rPr>
        <w:t>11</w:t>
      </w:r>
      <w:r>
        <w:rPr>
          <w:rFonts w:hint="default" w:ascii="Times New Roman" w:hAnsi="Times New Roman" w:eastAsia="仿宋_GB2312" w:cs="Times New Roman"/>
          <w:color w:val="auto"/>
          <w:sz w:val="28"/>
          <w:szCs w:val="28"/>
          <w:highlight w:val="none"/>
        </w:rPr>
        <w:t>月</w:t>
      </w:r>
      <w:r>
        <w:rPr>
          <w:rFonts w:hint="eastAsia" w:ascii="Times New Roman" w:hAnsi="Times New Roman" w:eastAsia="仿宋_GB2312" w:cs="Times New Roman"/>
          <w:color w:val="auto"/>
          <w:sz w:val="28"/>
          <w:szCs w:val="28"/>
          <w:highlight w:val="none"/>
          <w:lang w:val="en-US" w:eastAsia="zh-CN"/>
        </w:rPr>
        <w:t>17</w:t>
      </w:r>
      <w:r>
        <w:rPr>
          <w:rFonts w:hint="default" w:ascii="Times New Roman" w:hAnsi="Times New Roman" w:eastAsia="仿宋_GB2312" w:cs="Times New Roman"/>
          <w:color w:val="auto"/>
          <w:sz w:val="28"/>
          <w:szCs w:val="28"/>
          <w:highlight w:val="none"/>
        </w:rPr>
        <w:t>日（</w:t>
      </w:r>
      <w:r>
        <w:rPr>
          <w:rFonts w:hint="eastAsia" w:ascii="Times New Roman" w:hAnsi="Times New Roman" w:eastAsia="仿宋_GB2312" w:cs="Times New Roman"/>
          <w:color w:val="auto"/>
          <w:sz w:val="28"/>
          <w:szCs w:val="28"/>
          <w:highlight w:val="none"/>
          <w:lang w:val="en-US" w:eastAsia="zh-CN"/>
        </w:rPr>
        <w:t>全天有效</w:t>
      </w:r>
      <w:r>
        <w:rPr>
          <w:rFonts w:hint="default" w:ascii="Times New Roman" w:hAnsi="Times New Roman" w:eastAsia="仿宋_GB2312" w:cs="Times New Roman"/>
          <w:color w:val="auto"/>
          <w:sz w:val="28"/>
          <w:szCs w:val="28"/>
          <w:highlight w:val="none"/>
        </w:rPr>
        <w:t>）。</w:t>
      </w:r>
    </w:p>
    <w:p w14:paraId="6A7C5B86">
      <w:pPr>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8.2递交地址：</w:t>
      </w:r>
      <w:r>
        <w:rPr>
          <w:rFonts w:hint="default" w:ascii="Times New Roman" w:hAnsi="Times New Roman" w:eastAsia="仿宋_GB2312" w:cs="Times New Roman"/>
          <w:color w:val="auto"/>
          <w:sz w:val="28"/>
          <w:szCs w:val="28"/>
          <w:highlight w:val="none"/>
          <w:u w:val="single"/>
        </w:rPr>
        <w:t>广州市越秀区大沙头路3号</w:t>
      </w:r>
      <w:r>
        <w:rPr>
          <w:rFonts w:hint="default" w:ascii="Times New Roman" w:hAnsi="Times New Roman" w:eastAsia="仿宋_GB2312" w:cs="Times New Roman"/>
          <w:color w:val="auto"/>
          <w:sz w:val="28"/>
          <w:szCs w:val="28"/>
          <w:highlight w:val="none"/>
        </w:rPr>
        <w:t>。</w:t>
      </w:r>
    </w:p>
    <w:p w14:paraId="60A3784C">
      <w:pPr>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8.3</w:t>
      </w:r>
      <w:r>
        <w:rPr>
          <w:rFonts w:hint="default" w:ascii="Times New Roman" w:hAnsi="Times New Roman" w:eastAsia="仿宋_GB2312" w:cs="Times New Roman"/>
          <w:b/>
          <w:bCs/>
          <w:color w:val="auto"/>
          <w:sz w:val="28"/>
          <w:szCs w:val="28"/>
          <w:highlight w:val="none"/>
        </w:rPr>
        <w:t>未递交意向回执的供应商，</w:t>
      </w:r>
      <w:r>
        <w:rPr>
          <w:rFonts w:hint="eastAsia" w:ascii="Times New Roman" w:hAnsi="Times New Roman" w:eastAsia="仿宋_GB2312" w:cs="Times New Roman"/>
          <w:b/>
          <w:bCs/>
          <w:color w:val="auto"/>
          <w:sz w:val="28"/>
          <w:szCs w:val="28"/>
          <w:highlight w:val="none"/>
          <w:lang w:eastAsia="zh-CN"/>
        </w:rPr>
        <w:t>采购人</w:t>
      </w:r>
      <w:r>
        <w:rPr>
          <w:rFonts w:hint="default" w:ascii="Times New Roman" w:hAnsi="Times New Roman" w:eastAsia="仿宋_GB2312" w:cs="Times New Roman"/>
          <w:b/>
          <w:bCs/>
          <w:color w:val="auto"/>
          <w:sz w:val="28"/>
          <w:szCs w:val="28"/>
          <w:highlight w:val="none"/>
        </w:rPr>
        <w:t>对其响应文件将予以拒收。</w:t>
      </w:r>
    </w:p>
    <w:p w14:paraId="1F07EFBC">
      <w:pPr>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8.4响应文件逾期送达的、未送达指定地点的响应文件，</w:t>
      </w:r>
      <w:r>
        <w:rPr>
          <w:rFonts w:hint="eastAsia" w:ascii="Times New Roman" w:hAnsi="Times New Roman" w:eastAsia="仿宋_GB2312" w:cs="Times New Roman"/>
          <w:color w:val="auto"/>
          <w:sz w:val="28"/>
          <w:szCs w:val="28"/>
          <w:highlight w:val="none"/>
          <w:lang w:eastAsia="zh-CN"/>
        </w:rPr>
        <w:t>采购人</w:t>
      </w:r>
      <w:r>
        <w:rPr>
          <w:rFonts w:hint="default" w:ascii="Times New Roman" w:hAnsi="Times New Roman" w:eastAsia="仿宋_GB2312" w:cs="Times New Roman"/>
          <w:color w:val="auto"/>
          <w:sz w:val="28"/>
          <w:szCs w:val="28"/>
          <w:highlight w:val="none"/>
        </w:rPr>
        <w:t>将予以拒收。</w:t>
      </w:r>
    </w:p>
    <w:p w14:paraId="42C5208F">
      <w:pPr>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8.5不按照</w:t>
      </w:r>
      <w:r>
        <w:rPr>
          <w:rFonts w:hint="eastAsia" w:ascii="Times New Roman" w:hAnsi="Times New Roman" w:eastAsia="仿宋_GB2312" w:cs="Times New Roman"/>
          <w:color w:val="auto"/>
          <w:sz w:val="28"/>
          <w:szCs w:val="28"/>
          <w:highlight w:val="none"/>
          <w:lang w:eastAsia="zh-CN"/>
        </w:rPr>
        <w:t>采购文件</w:t>
      </w:r>
      <w:r>
        <w:rPr>
          <w:rFonts w:hint="default" w:ascii="Times New Roman" w:hAnsi="Times New Roman" w:eastAsia="仿宋_GB2312" w:cs="Times New Roman"/>
          <w:color w:val="auto"/>
          <w:sz w:val="28"/>
          <w:szCs w:val="28"/>
          <w:highlight w:val="none"/>
        </w:rPr>
        <w:t>要求密封的响应文件，</w:t>
      </w:r>
      <w:r>
        <w:rPr>
          <w:rFonts w:hint="eastAsia" w:ascii="Times New Roman" w:hAnsi="Times New Roman" w:eastAsia="仿宋_GB2312" w:cs="Times New Roman"/>
          <w:color w:val="auto"/>
          <w:sz w:val="28"/>
          <w:szCs w:val="28"/>
          <w:highlight w:val="none"/>
          <w:lang w:eastAsia="zh-CN"/>
        </w:rPr>
        <w:t>采购人</w:t>
      </w:r>
      <w:r>
        <w:rPr>
          <w:rFonts w:hint="default" w:ascii="Times New Roman" w:hAnsi="Times New Roman" w:eastAsia="仿宋_GB2312" w:cs="Times New Roman"/>
          <w:color w:val="auto"/>
          <w:sz w:val="28"/>
          <w:szCs w:val="28"/>
          <w:highlight w:val="none"/>
        </w:rPr>
        <w:t>将予以拒收。</w:t>
      </w:r>
    </w:p>
    <w:p w14:paraId="1E011F4E">
      <w:pPr>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8.6提交密封纸质版响应文件时按</w:t>
      </w:r>
      <w:r>
        <w:rPr>
          <w:rFonts w:hint="eastAsia" w:ascii="Times New Roman" w:hAnsi="Times New Roman" w:eastAsia="仿宋_GB2312" w:cs="Times New Roman"/>
          <w:color w:val="auto"/>
          <w:sz w:val="28"/>
          <w:szCs w:val="28"/>
          <w:highlight w:val="none"/>
          <w:lang w:eastAsia="zh-CN"/>
        </w:rPr>
        <w:t>采购人</w:t>
      </w:r>
      <w:r>
        <w:rPr>
          <w:rFonts w:hint="default" w:ascii="Times New Roman" w:hAnsi="Times New Roman" w:eastAsia="仿宋_GB2312" w:cs="Times New Roman"/>
          <w:color w:val="auto"/>
          <w:sz w:val="28"/>
          <w:szCs w:val="28"/>
          <w:highlight w:val="none"/>
        </w:rPr>
        <w:t>要求签到后即可离开，无需参与见证评审过程。</w:t>
      </w:r>
    </w:p>
    <w:p w14:paraId="07EE70FD">
      <w:pPr>
        <w:pageBreakBefore w:val="0"/>
        <w:kinsoku/>
        <w:wordWrap/>
        <w:overflowPunct/>
        <w:topLinePunct w:val="0"/>
        <w:autoSpaceDE/>
        <w:autoSpaceDN/>
        <w:bidi w:val="0"/>
        <w:adjustRightInd w:val="0"/>
        <w:snapToGrid w:val="0"/>
        <w:spacing w:line="520" w:lineRule="exact"/>
        <w:jc w:val="left"/>
        <w:textAlignment w:val="auto"/>
        <w:rPr>
          <w:rFonts w:hint="eastAsia" w:ascii="Times New Roman" w:hAnsi="Times New Roman" w:cs="Times New Roman" w:eastAsiaTheme="minorEastAsia"/>
          <w:b/>
          <w:color w:val="auto"/>
          <w:sz w:val="32"/>
          <w:szCs w:val="32"/>
          <w:highlight w:val="none"/>
          <w:lang w:eastAsia="zh-CN"/>
        </w:rPr>
      </w:pPr>
      <w:r>
        <w:rPr>
          <w:rFonts w:hint="default" w:ascii="Times New Roman" w:hAnsi="Times New Roman" w:cs="Times New Roman"/>
          <w:b/>
          <w:color w:val="auto"/>
          <w:sz w:val="32"/>
          <w:szCs w:val="32"/>
          <w:highlight w:val="none"/>
        </w:rPr>
        <w:t>9.响应文件的</w:t>
      </w:r>
      <w:r>
        <w:rPr>
          <w:rFonts w:hint="eastAsia" w:ascii="Times New Roman" w:hAnsi="Times New Roman" w:cs="Times New Roman"/>
          <w:b/>
          <w:color w:val="auto"/>
          <w:sz w:val="32"/>
          <w:szCs w:val="32"/>
          <w:highlight w:val="none"/>
          <w:lang w:val="en-US" w:eastAsia="zh-CN"/>
        </w:rPr>
        <w:t>评审</w:t>
      </w:r>
    </w:p>
    <w:p w14:paraId="2205DDD1">
      <w:pPr>
        <w:pageBreakBefore w:val="0"/>
        <w:kinsoku/>
        <w:wordWrap/>
        <w:overflowPunct/>
        <w:topLinePunct w:val="0"/>
        <w:autoSpaceDE/>
        <w:autoSpaceDN/>
        <w:bidi w:val="0"/>
        <w:adjustRightInd w:val="0"/>
        <w:snapToGrid w:val="0"/>
        <w:spacing w:line="520" w:lineRule="exact"/>
        <w:ind w:firstLine="570"/>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9.1</w:t>
      </w:r>
      <w:r>
        <w:rPr>
          <w:rFonts w:hint="eastAsia" w:ascii="Times New Roman" w:hAnsi="Times New Roman" w:eastAsia="仿宋_GB2312" w:cs="Times New Roman"/>
          <w:color w:val="auto"/>
          <w:sz w:val="28"/>
          <w:szCs w:val="28"/>
          <w:highlight w:val="none"/>
          <w:lang w:val="en-US" w:eastAsia="zh-CN"/>
        </w:rPr>
        <w:t>评审</w:t>
      </w:r>
      <w:r>
        <w:rPr>
          <w:rFonts w:hint="default" w:ascii="Times New Roman" w:hAnsi="Times New Roman" w:eastAsia="仿宋_GB2312" w:cs="Times New Roman"/>
          <w:color w:val="auto"/>
          <w:sz w:val="28"/>
          <w:szCs w:val="28"/>
          <w:highlight w:val="none"/>
        </w:rPr>
        <w:t>时间：评审</w:t>
      </w:r>
      <w:r>
        <w:rPr>
          <w:rFonts w:hint="default" w:ascii="Times New Roman" w:hAnsi="Times New Roman" w:eastAsia="仿宋_GB2312" w:cs="Times New Roman"/>
          <w:color w:val="auto"/>
          <w:sz w:val="28"/>
          <w:szCs w:val="28"/>
          <w:highlight w:val="none"/>
          <w:lang w:val="en-US" w:eastAsia="zh-CN"/>
        </w:rPr>
        <w:t>将于响应文件提交截止后次日开始</w:t>
      </w:r>
      <w:r>
        <w:rPr>
          <w:rFonts w:hint="default" w:ascii="Times New Roman" w:hAnsi="Times New Roman" w:eastAsia="仿宋_GB2312" w:cs="Times New Roman"/>
          <w:color w:val="auto"/>
          <w:sz w:val="28"/>
          <w:szCs w:val="28"/>
          <w:highlight w:val="none"/>
          <w:lang w:eastAsia="zh-CN"/>
        </w:rPr>
        <w:t>，</w:t>
      </w:r>
      <w:r>
        <w:rPr>
          <w:rFonts w:hint="default" w:ascii="Times New Roman" w:hAnsi="Times New Roman" w:eastAsia="仿宋_GB2312" w:cs="Times New Roman"/>
          <w:color w:val="auto"/>
          <w:sz w:val="28"/>
          <w:szCs w:val="28"/>
          <w:highlight w:val="none"/>
          <w:lang w:val="en-US" w:eastAsia="zh-CN"/>
        </w:rPr>
        <w:t>因故推迟的，</w:t>
      </w:r>
      <w:r>
        <w:rPr>
          <w:rFonts w:hint="default" w:ascii="Times New Roman" w:hAnsi="Times New Roman" w:eastAsia="仿宋_GB2312" w:cs="Times New Roman"/>
          <w:color w:val="auto"/>
          <w:sz w:val="28"/>
          <w:szCs w:val="28"/>
          <w:highlight w:val="none"/>
        </w:rPr>
        <w:t>响应文件截止</w:t>
      </w:r>
      <w:r>
        <w:rPr>
          <w:rFonts w:hint="default" w:ascii="Times New Roman" w:hAnsi="Times New Roman" w:eastAsia="仿宋_GB2312" w:cs="Times New Roman"/>
          <w:color w:val="auto"/>
          <w:sz w:val="28"/>
          <w:szCs w:val="28"/>
          <w:highlight w:val="none"/>
          <w:lang w:val="en-US" w:eastAsia="zh-CN"/>
        </w:rPr>
        <w:t>时间不变</w:t>
      </w:r>
      <w:r>
        <w:rPr>
          <w:rFonts w:hint="default" w:ascii="Times New Roman" w:hAnsi="Times New Roman" w:eastAsia="仿宋_GB2312" w:cs="Times New Roman"/>
          <w:color w:val="auto"/>
          <w:sz w:val="28"/>
          <w:szCs w:val="28"/>
          <w:highlight w:val="none"/>
        </w:rPr>
        <w:t>。</w:t>
      </w:r>
    </w:p>
    <w:p w14:paraId="0549A73D">
      <w:pPr>
        <w:pageBreakBefore w:val="0"/>
        <w:kinsoku/>
        <w:wordWrap/>
        <w:overflowPunct/>
        <w:topLinePunct w:val="0"/>
        <w:autoSpaceDE/>
        <w:autoSpaceDN/>
        <w:bidi w:val="0"/>
        <w:adjustRightInd w:val="0"/>
        <w:snapToGrid w:val="0"/>
        <w:spacing w:line="520" w:lineRule="exact"/>
        <w:ind w:firstLine="570"/>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9.2</w:t>
      </w:r>
      <w:r>
        <w:rPr>
          <w:rFonts w:hint="eastAsia" w:ascii="Times New Roman" w:hAnsi="Times New Roman" w:eastAsia="仿宋_GB2312" w:cs="Times New Roman"/>
          <w:color w:val="auto"/>
          <w:sz w:val="28"/>
          <w:szCs w:val="28"/>
          <w:highlight w:val="none"/>
          <w:lang w:val="en-US" w:eastAsia="zh-CN"/>
        </w:rPr>
        <w:t>评审</w:t>
      </w:r>
      <w:r>
        <w:rPr>
          <w:rFonts w:hint="default" w:ascii="Times New Roman" w:hAnsi="Times New Roman" w:eastAsia="仿宋_GB2312" w:cs="Times New Roman"/>
          <w:color w:val="auto"/>
          <w:sz w:val="28"/>
          <w:szCs w:val="28"/>
          <w:highlight w:val="none"/>
        </w:rPr>
        <w:t>地点：</w:t>
      </w:r>
      <w:r>
        <w:rPr>
          <w:rFonts w:hint="default" w:ascii="Times New Roman" w:hAnsi="Times New Roman" w:eastAsia="仿宋_GB2312" w:cs="Times New Roman"/>
          <w:color w:val="auto"/>
          <w:sz w:val="28"/>
          <w:szCs w:val="28"/>
          <w:highlight w:val="none"/>
          <w:u w:val="single"/>
        </w:rPr>
        <w:t xml:space="preserve">  广州市越秀区大沙头路3号   </w:t>
      </w:r>
      <w:r>
        <w:rPr>
          <w:rFonts w:hint="default" w:ascii="Times New Roman" w:hAnsi="Times New Roman" w:eastAsia="仿宋_GB2312" w:cs="Times New Roman"/>
          <w:color w:val="auto"/>
          <w:sz w:val="28"/>
          <w:szCs w:val="28"/>
          <w:highlight w:val="none"/>
        </w:rPr>
        <w:t>。</w:t>
      </w:r>
    </w:p>
    <w:p w14:paraId="4D4B5593">
      <w:pPr>
        <w:pageBreakBefore w:val="0"/>
        <w:kinsoku/>
        <w:wordWrap/>
        <w:overflowPunct/>
        <w:topLinePunct w:val="0"/>
        <w:autoSpaceDE/>
        <w:autoSpaceDN/>
        <w:bidi w:val="0"/>
        <w:adjustRightInd w:val="0"/>
        <w:snapToGrid w:val="0"/>
        <w:spacing w:line="520" w:lineRule="exact"/>
        <w:jc w:val="left"/>
        <w:textAlignment w:val="auto"/>
        <w:rPr>
          <w:rFonts w:hint="default" w:ascii="Times New Roman" w:hAnsi="Times New Roman" w:cs="Times New Roman"/>
          <w:b/>
          <w:color w:val="auto"/>
          <w:sz w:val="32"/>
          <w:szCs w:val="32"/>
          <w:highlight w:val="none"/>
        </w:rPr>
      </w:pPr>
      <w:r>
        <w:rPr>
          <w:rFonts w:hint="default" w:ascii="Times New Roman" w:hAnsi="Times New Roman" w:cs="Times New Roman"/>
          <w:b/>
          <w:color w:val="auto"/>
          <w:sz w:val="32"/>
          <w:szCs w:val="32"/>
          <w:highlight w:val="none"/>
        </w:rPr>
        <w:t>10.发布公告的媒介</w:t>
      </w:r>
    </w:p>
    <w:p w14:paraId="7D49454F">
      <w:pPr>
        <w:pageBreakBefore w:val="0"/>
        <w:kinsoku/>
        <w:wordWrap/>
        <w:overflowPunct/>
        <w:topLinePunct w:val="0"/>
        <w:autoSpaceDE/>
        <w:autoSpaceDN/>
        <w:bidi w:val="0"/>
        <w:adjustRightInd w:val="0"/>
        <w:snapToGrid w:val="0"/>
        <w:spacing w:line="520" w:lineRule="exact"/>
        <w:ind w:firstLine="555"/>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本次</w:t>
      </w:r>
      <w:r>
        <w:rPr>
          <w:rFonts w:hint="eastAsia" w:ascii="Times New Roman" w:hAnsi="Times New Roman" w:eastAsia="仿宋_GB2312" w:cs="Times New Roman"/>
          <w:color w:val="auto"/>
          <w:sz w:val="28"/>
          <w:szCs w:val="28"/>
          <w:highlight w:val="none"/>
          <w:lang w:eastAsia="zh-CN"/>
        </w:rPr>
        <w:t>采购公告</w:t>
      </w:r>
      <w:r>
        <w:rPr>
          <w:rFonts w:hint="default" w:ascii="Times New Roman" w:hAnsi="Times New Roman" w:eastAsia="仿宋_GB2312" w:cs="Times New Roman"/>
          <w:color w:val="auto"/>
          <w:sz w:val="28"/>
          <w:szCs w:val="28"/>
          <w:highlight w:val="none"/>
        </w:rPr>
        <w:t>同时在</w:t>
      </w:r>
      <w:r>
        <w:rPr>
          <w:rFonts w:hint="default" w:ascii="Times New Roman" w:hAnsi="Times New Roman" w:eastAsia="仿宋_GB2312" w:cs="Times New Roman"/>
          <w:color w:val="auto"/>
          <w:sz w:val="28"/>
          <w:szCs w:val="28"/>
          <w:highlight w:val="none"/>
          <w:u w:val="single"/>
        </w:rPr>
        <w:t>广州国企阳光采购信息发布平台、</w:t>
      </w:r>
      <w:r>
        <w:rPr>
          <w:rFonts w:hint="eastAsia" w:ascii="Times New Roman" w:hAnsi="Times New Roman" w:eastAsia="仿宋_GB2312" w:cs="Times New Roman"/>
          <w:color w:val="auto"/>
          <w:sz w:val="28"/>
          <w:szCs w:val="28"/>
          <w:highlight w:val="none"/>
          <w:u w:val="single"/>
          <w:lang w:eastAsia="zh-CN"/>
        </w:rPr>
        <w:t>广州水投建工集团有限公司</w:t>
      </w:r>
      <w:r>
        <w:rPr>
          <w:rFonts w:hint="default" w:ascii="Times New Roman" w:hAnsi="Times New Roman" w:eastAsia="仿宋_GB2312" w:cs="Times New Roman"/>
          <w:color w:val="auto"/>
          <w:sz w:val="28"/>
          <w:szCs w:val="28"/>
          <w:highlight w:val="none"/>
          <w:u w:val="single"/>
        </w:rPr>
        <w:t>网站（网址：</w:t>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"http://www.gzswgc.cn）上发布。本公告的补充、修改，在" </w:instrText>
      </w:r>
      <w:r>
        <w:rPr>
          <w:rFonts w:hint="default" w:ascii="Times New Roman" w:hAnsi="Times New Roman" w:cs="Times New Roman"/>
          <w:color w:val="auto"/>
          <w:highlight w:val="none"/>
        </w:rPr>
        <w:fldChar w:fldCharType="separate"/>
      </w:r>
      <w:r>
        <w:rPr>
          <w:rStyle w:val="21"/>
          <w:rFonts w:hint="default" w:ascii="Times New Roman" w:hAnsi="Times New Roman" w:eastAsia="仿宋_GB2312" w:cs="Times New Roman"/>
          <w:color w:val="auto"/>
          <w:sz w:val="28"/>
          <w:szCs w:val="28"/>
          <w:highlight w:val="none"/>
        </w:rPr>
        <w:t>http://www.gzswgc.cn）</w:t>
      </w:r>
      <w:r>
        <w:rPr>
          <w:rStyle w:val="21"/>
          <w:rFonts w:hint="default" w:ascii="Times New Roman" w:hAnsi="Times New Roman" w:eastAsia="仿宋_GB2312" w:cs="Times New Roman"/>
          <w:color w:val="auto"/>
          <w:sz w:val="28"/>
          <w:szCs w:val="28"/>
          <w:highlight w:val="none"/>
          <w:u w:val="none"/>
        </w:rPr>
        <w:t>上发布。本公告的补充、修改，在</w:t>
      </w:r>
      <w:r>
        <w:rPr>
          <w:rStyle w:val="21"/>
          <w:rFonts w:hint="default" w:ascii="Times New Roman" w:hAnsi="Times New Roman" w:eastAsia="仿宋_GB2312" w:cs="Times New Roman"/>
          <w:color w:val="auto"/>
          <w:sz w:val="28"/>
          <w:szCs w:val="28"/>
          <w:highlight w:val="none"/>
          <w:u w:val="none"/>
        </w:rPr>
        <w:fldChar w:fldCharType="end"/>
      </w:r>
      <w:r>
        <w:rPr>
          <w:rFonts w:hint="default" w:ascii="Times New Roman" w:hAnsi="Times New Roman" w:eastAsia="仿宋_GB2312" w:cs="Times New Roman"/>
          <w:color w:val="auto"/>
          <w:sz w:val="28"/>
          <w:szCs w:val="28"/>
          <w:highlight w:val="none"/>
        </w:rPr>
        <w:t>上述网站同步发布。本公告在各媒体发布的文本如有不同之处，以</w:t>
      </w:r>
      <w:r>
        <w:rPr>
          <w:rFonts w:hint="eastAsia" w:ascii="Times New Roman" w:hAnsi="Times New Roman" w:eastAsia="仿宋_GB2312" w:cs="Times New Roman"/>
          <w:color w:val="auto"/>
          <w:sz w:val="28"/>
          <w:szCs w:val="28"/>
          <w:highlight w:val="none"/>
          <w:u w:val="single"/>
          <w:lang w:eastAsia="zh-CN"/>
        </w:rPr>
        <w:t>广州水投建工集团有限公司</w:t>
      </w:r>
      <w:r>
        <w:rPr>
          <w:rFonts w:hint="default" w:ascii="Times New Roman" w:hAnsi="Times New Roman" w:eastAsia="仿宋_GB2312" w:cs="Times New Roman"/>
          <w:color w:val="auto"/>
          <w:sz w:val="28"/>
          <w:szCs w:val="28"/>
          <w:highlight w:val="none"/>
          <w:u w:val="single"/>
        </w:rPr>
        <w:t>网站</w:t>
      </w:r>
      <w:r>
        <w:rPr>
          <w:rFonts w:hint="default" w:ascii="Times New Roman" w:hAnsi="Times New Roman" w:eastAsia="仿宋_GB2312" w:cs="Times New Roman"/>
          <w:color w:val="auto"/>
          <w:sz w:val="28"/>
          <w:szCs w:val="28"/>
          <w:highlight w:val="none"/>
        </w:rPr>
        <w:t>为准。</w:t>
      </w:r>
    </w:p>
    <w:p w14:paraId="5244AE39">
      <w:pPr>
        <w:pageBreakBefore w:val="0"/>
        <w:widowControl/>
        <w:shd w:val="clear" w:color="auto" w:fill="FFFFFF"/>
        <w:kinsoku/>
        <w:wordWrap/>
        <w:overflowPunct/>
        <w:topLinePunct w:val="0"/>
        <w:autoSpaceDE/>
        <w:autoSpaceDN/>
        <w:bidi w:val="0"/>
        <w:adjustRightInd w:val="0"/>
        <w:snapToGrid w:val="0"/>
        <w:spacing w:line="520" w:lineRule="exact"/>
        <w:textAlignment w:val="auto"/>
        <w:rPr>
          <w:rFonts w:hint="default" w:ascii="Times New Roman" w:hAnsi="Times New Roman" w:cs="Times New Roman"/>
          <w:b/>
          <w:color w:val="auto"/>
          <w:sz w:val="32"/>
          <w:szCs w:val="32"/>
          <w:highlight w:val="none"/>
        </w:rPr>
      </w:pPr>
      <w:r>
        <w:rPr>
          <w:rFonts w:hint="default" w:ascii="Times New Roman" w:hAnsi="Times New Roman" w:cs="Times New Roman"/>
          <w:b/>
          <w:color w:val="auto"/>
          <w:sz w:val="32"/>
          <w:szCs w:val="32"/>
          <w:highlight w:val="none"/>
        </w:rPr>
        <w:t>11.异议及投诉的受理</w:t>
      </w:r>
    </w:p>
    <w:p w14:paraId="091B0D7B">
      <w:pPr>
        <w:pageBreakBefore w:val="0"/>
        <w:widowControl/>
        <w:shd w:val="clear" w:color="auto" w:fill="FFFFFF"/>
        <w:kinsoku/>
        <w:wordWrap/>
        <w:overflowPunct/>
        <w:topLinePunct w:val="0"/>
        <w:autoSpaceDE/>
        <w:autoSpaceDN/>
        <w:bidi w:val="0"/>
        <w:adjustRightInd w:val="0"/>
        <w:snapToGrid w:val="0"/>
        <w:spacing w:line="520" w:lineRule="exact"/>
        <w:ind w:left="1" w:firstLine="618" w:firstLineChars="221"/>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潜在供应商或利害关系人对</w:t>
      </w:r>
      <w:r>
        <w:rPr>
          <w:rFonts w:hint="eastAsia" w:ascii="Times New Roman" w:hAnsi="Times New Roman" w:eastAsia="仿宋_GB2312" w:cs="Times New Roman"/>
          <w:color w:val="auto"/>
          <w:sz w:val="28"/>
          <w:szCs w:val="28"/>
          <w:highlight w:val="none"/>
          <w:lang w:eastAsia="zh-CN"/>
        </w:rPr>
        <w:t>采购公告</w:t>
      </w:r>
      <w:r>
        <w:rPr>
          <w:rFonts w:hint="default" w:ascii="Times New Roman" w:hAnsi="Times New Roman" w:eastAsia="仿宋_GB2312" w:cs="Times New Roman"/>
          <w:color w:val="auto"/>
          <w:sz w:val="28"/>
          <w:szCs w:val="28"/>
          <w:highlight w:val="none"/>
        </w:rPr>
        <w:t>及</w:t>
      </w:r>
      <w:r>
        <w:rPr>
          <w:rFonts w:hint="eastAsia" w:ascii="Times New Roman" w:hAnsi="Times New Roman" w:eastAsia="仿宋_GB2312" w:cs="Times New Roman"/>
          <w:color w:val="auto"/>
          <w:sz w:val="28"/>
          <w:szCs w:val="28"/>
          <w:highlight w:val="none"/>
          <w:lang w:eastAsia="zh-CN"/>
        </w:rPr>
        <w:t>采购文件</w:t>
      </w:r>
      <w:r>
        <w:rPr>
          <w:rFonts w:hint="default" w:ascii="Times New Roman" w:hAnsi="Times New Roman" w:eastAsia="仿宋_GB2312" w:cs="Times New Roman"/>
          <w:color w:val="auto"/>
          <w:sz w:val="28"/>
          <w:szCs w:val="28"/>
          <w:highlight w:val="none"/>
        </w:rPr>
        <w:t>中任何违法及不公平内容有异议的，可以在提交响应文件截止之日</w:t>
      </w:r>
      <w:r>
        <w:rPr>
          <w:rFonts w:hint="default" w:ascii="Times New Roman" w:hAnsi="Times New Roman" w:eastAsia="仿宋_GB2312" w:cs="Times New Roman"/>
          <w:color w:val="auto"/>
          <w:sz w:val="28"/>
          <w:szCs w:val="28"/>
          <w:highlight w:val="none"/>
          <w:u w:val="single"/>
        </w:rPr>
        <w:t>3</w:t>
      </w:r>
      <w:r>
        <w:rPr>
          <w:rFonts w:hint="default" w:ascii="Times New Roman" w:hAnsi="Times New Roman" w:eastAsia="仿宋_GB2312" w:cs="Times New Roman"/>
          <w:color w:val="auto"/>
          <w:sz w:val="28"/>
          <w:szCs w:val="28"/>
          <w:highlight w:val="none"/>
        </w:rPr>
        <w:t>个工作日前书面提出异议。如潜在供应商或其他利害关系人对</w:t>
      </w:r>
      <w:r>
        <w:rPr>
          <w:rFonts w:hint="eastAsia" w:ascii="Times New Roman" w:hAnsi="Times New Roman" w:eastAsia="仿宋_GB2312" w:cs="Times New Roman"/>
          <w:color w:val="auto"/>
          <w:sz w:val="28"/>
          <w:szCs w:val="28"/>
          <w:highlight w:val="none"/>
          <w:lang w:eastAsia="zh-CN"/>
        </w:rPr>
        <w:t>采购人</w:t>
      </w:r>
      <w:r>
        <w:rPr>
          <w:rFonts w:hint="default" w:ascii="Times New Roman" w:hAnsi="Times New Roman" w:eastAsia="仿宋_GB2312" w:cs="Times New Roman"/>
          <w:color w:val="auto"/>
          <w:sz w:val="28"/>
          <w:szCs w:val="28"/>
          <w:highlight w:val="none"/>
        </w:rPr>
        <w:t>答复仍持有异议的，可按相关规定进行投诉。</w:t>
      </w:r>
    </w:p>
    <w:p w14:paraId="6ACF11D0">
      <w:pPr>
        <w:pageBreakBefore w:val="0"/>
        <w:widowControl/>
        <w:shd w:val="clear" w:color="auto" w:fill="FFFFFF"/>
        <w:kinsoku/>
        <w:wordWrap/>
        <w:overflowPunct/>
        <w:topLinePunct w:val="0"/>
        <w:autoSpaceDE/>
        <w:autoSpaceDN/>
        <w:bidi w:val="0"/>
        <w:adjustRightInd w:val="0"/>
        <w:snapToGrid w:val="0"/>
        <w:spacing w:line="520" w:lineRule="exact"/>
        <w:textAlignment w:val="auto"/>
        <w:rPr>
          <w:rFonts w:hint="default" w:ascii="Times New Roman" w:hAnsi="Times New Roman" w:cs="Times New Roman"/>
          <w:b/>
          <w:color w:val="auto"/>
          <w:sz w:val="32"/>
          <w:szCs w:val="32"/>
          <w:highlight w:val="none"/>
        </w:rPr>
      </w:pPr>
      <w:r>
        <w:rPr>
          <w:rFonts w:hint="default" w:ascii="Times New Roman" w:hAnsi="Times New Roman" w:cs="Times New Roman"/>
          <w:b/>
          <w:color w:val="auto"/>
          <w:sz w:val="32"/>
          <w:szCs w:val="32"/>
          <w:highlight w:val="none"/>
        </w:rPr>
        <w:t>12.联系方式</w:t>
      </w:r>
    </w:p>
    <w:p w14:paraId="056204B8">
      <w:pPr>
        <w:pageBreakBefore w:val="0"/>
        <w:widowControl/>
        <w:shd w:val="clear" w:color="auto" w:fill="FFFFFF"/>
        <w:kinsoku/>
        <w:wordWrap/>
        <w:overflowPunct/>
        <w:topLinePunct w:val="0"/>
        <w:autoSpaceDE/>
        <w:autoSpaceDN/>
        <w:bidi w:val="0"/>
        <w:adjustRightInd w:val="0"/>
        <w:snapToGrid w:val="0"/>
        <w:spacing w:line="520" w:lineRule="exact"/>
        <w:ind w:left="1" w:firstLine="618" w:firstLineChars="221"/>
        <w:textAlignment w:val="auto"/>
        <w:rPr>
          <w:rFonts w:hint="eastAsia" w:ascii="Times New Roman" w:hAnsi="Times New Roman" w:eastAsia="仿宋_GB2312" w:cs="Times New Roman"/>
          <w:color w:val="auto"/>
          <w:sz w:val="28"/>
          <w:szCs w:val="28"/>
          <w:highlight w:val="none"/>
          <w:lang w:eastAsia="zh-CN"/>
        </w:rPr>
      </w:pPr>
      <w:r>
        <w:rPr>
          <w:rFonts w:hint="eastAsia" w:ascii="Times New Roman" w:hAnsi="Times New Roman" w:eastAsia="仿宋_GB2312" w:cs="Times New Roman"/>
          <w:color w:val="auto"/>
          <w:sz w:val="28"/>
          <w:szCs w:val="28"/>
          <w:highlight w:val="none"/>
          <w:lang w:eastAsia="zh-CN"/>
        </w:rPr>
        <w:t>采购人</w:t>
      </w:r>
      <w:r>
        <w:rPr>
          <w:rFonts w:hint="default" w:ascii="Times New Roman" w:hAnsi="Times New Roman" w:eastAsia="仿宋_GB2312" w:cs="Times New Roman"/>
          <w:color w:val="auto"/>
          <w:sz w:val="28"/>
          <w:szCs w:val="28"/>
          <w:highlight w:val="none"/>
        </w:rPr>
        <w:t>：</w:t>
      </w:r>
      <w:r>
        <w:rPr>
          <w:rFonts w:hint="eastAsia" w:ascii="Times New Roman" w:hAnsi="Times New Roman" w:eastAsia="仿宋_GB2312" w:cs="Times New Roman"/>
          <w:color w:val="auto"/>
          <w:sz w:val="28"/>
          <w:szCs w:val="28"/>
          <w:highlight w:val="none"/>
          <w:lang w:eastAsia="zh-CN"/>
        </w:rPr>
        <w:t>广州水投建工集团有限公司</w:t>
      </w:r>
    </w:p>
    <w:p w14:paraId="347C1952">
      <w:pPr>
        <w:pageBreakBefore w:val="0"/>
        <w:widowControl/>
        <w:shd w:val="clear" w:color="auto" w:fill="FFFFFF"/>
        <w:kinsoku/>
        <w:wordWrap/>
        <w:overflowPunct/>
        <w:topLinePunct w:val="0"/>
        <w:autoSpaceDE/>
        <w:autoSpaceDN/>
        <w:bidi w:val="0"/>
        <w:adjustRightInd w:val="0"/>
        <w:snapToGrid w:val="0"/>
        <w:spacing w:line="520" w:lineRule="exact"/>
        <w:ind w:left="1" w:firstLine="618" w:firstLineChars="221"/>
        <w:textAlignment w:val="auto"/>
        <w:rPr>
          <w:rFonts w:hint="default" w:ascii="Times New Roman" w:hAnsi="Times New Roman" w:eastAsia="仿宋_GB2312" w:cs="Times New Roman"/>
          <w:color w:val="auto"/>
          <w:sz w:val="28"/>
          <w:szCs w:val="28"/>
          <w:highlight w:val="none"/>
        </w:rPr>
      </w:pPr>
      <w:r>
        <w:rPr>
          <w:rFonts w:hint="eastAsia" w:ascii="Times New Roman" w:hAnsi="Times New Roman" w:eastAsia="仿宋_GB2312" w:cs="Times New Roman"/>
          <w:color w:val="auto"/>
          <w:sz w:val="28"/>
          <w:szCs w:val="28"/>
          <w:highlight w:val="none"/>
          <w:lang w:eastAsia="zh-CN"/>
        </w:rPr>
        <w:t>采购人</w:t>
      </w:r>
      <w:r>
        <w:rPr>
          <w:rFonts w:hint="default" w:ascii="Times New Roman" w:hAnsi="Times New Roman" w:eastAsia="仿宋_GB2312" w:cs="Times New Roman"/>
          <w:color w:val="auto"/>
          <w:sz w:val="28"/>
          <w:szCs w:val="28"/>
          <w:highlight w:val="none"/>
        </w:rPr>
        <w:t>地址：广州市越秀区大沙头路3号</w:t>
      </w:r>
    </w:p>
    <w:p w14:paraId="2C7594E9">
      <w:pPr>
        <w:pageBreakBefore w:val="0"/>
        <w:widowControl/>
        <w:shd w:val="clear" w:color="auto" w:fill="FFFFFF"/>
        <w:kinsoku/>
        <w:wordWrap/>
        <w:overflowPunct/>
        <w:topLinePunct w:val="0"/>
        <w:autoSpaceDE/>
        <w:autoSpaceDN/>
        <w:bidi w:val="0"/>
        <w:adjustRightInd w:val="0"/>
        <w:snapToGrid w:val="0"/>
        <w:spacing w:line="520" w:lineRule="exact"/>
        <w:ind w:left="1" w:firstLine="618" w:firstLineChars="221"/>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联系人：李工</w:t>
      </w:r>
    </w:p>
    <w:p w14:paraId="5982CC53">
      <w:pPr>
        <w:pageBreakBefore w:val="0"/>
        <w:widowControl/>
        <w:shd w:val="clear" w:color="auto" w:fill="FFFFFF"/>
        <w:kinsoku/>
        <w:wordWrap/>
        <w:overflowPunct/>
        <w:topLinePunct w:val="0"/>
        <w:autoSpaceDE/>
        <w:autoSpaceDN/>
        <w:bidi w:val="0"/>
        <w:adjustRightInd w:val="0"/>
        <w:snapToGrid w:val="0"/>
        <w:spacing w:line="520" w:lineRule="exact"/>
        <w:ind w:left="1" w:firstLine="618" w:firstLineChars="221"/>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联系电话：15913102378</w:t>
      </w:r>
    </w:p>
    <w:p w14:paraId="2F53D7EC">
      <w:pPr>
        <w:pageBreakBefore w:val="0"/>
        <w:widowControl/>
        <w:shd w:val="clear" w:color="auto" w:fill="FFFFFF"/>
        <w:kinsoku/>
        <w:wordWrap/>
        <w:overflowPunct/>
        <w:topLinePunct w:val="0"/>
        <w:autoSpaceDE/>
        <w:autoSpaceDN/>
        <w:bidi w:val="0"/>
        <w:adjustRightInd w:val="0"/>
        <w:snapToGrid w:val="0"/>
        <w:spacing w:line="520" w:lineRule="exact"/>
        <w:ind w:left="1" w:firstLine="618" w:firstLineChars="221"/>
        <w:textAlignment w:val="auto"/>
        <w:rPr>
          <w:rFonts w:hint="default" w:ascii="Times New Roman" w:hAnsi="Times New Roman" w:eastAsia="仿宋_GB2312" w:cs="Times New Roman"/>
          <w:color w:val="auto"/>
          <w:sz w:val="28"/>
          <w:szCs w:val="28"/>
          <w:highlight w:val="none"/>
        </w:rPr>
      </w:pPr>
    </w:p>
    <w:p w14:paraId="3640982D">
      <w:pPr>
        <w:keepNext w:val="0"/>
        <w:keepLines w:val="0"/>
        <w:pageBreakBefore w:val="0"/>
        <w:widowControl w:val="0"/>
        <w:kinsoku/>
        <w:wordWrap/>
        <w:overflowPunct/>
        <w:topLinePunct w:val="0"/>
        <w:autoSpaceDE/>
        <w:autoSpaceDN/>
        <w:bidi w:val="0"/>
        <w:adjustRightInd w:val="0"/>
        <w:snapToGrid w:val="0"/>
        <w:spacing w:line="540" w:lineRule="exact"/>
        <w:jc w:val="left"/>
        <w:textAlignment w:val="auto"/>
        <w:rPr>
          <w:rFonts w:hint="default" w:ascii="Times New Roman" w:hAnsi="Times New Roman" w:cs="Times New Roman"/>
          <w:b/>
          <w:color w:val="auto"/>
          <w:sz w:val="28"/>
          <w:szCs w:val="28"/>
          <w:highlight w:val="none"/>
        </w:rPr>
      </w:pPr>
    </w:p>
    <w:p w14:paraId="2165F089">
      <w:pPr>
        <w:pageBreakBefore w:val="0"/>
        <w:kinsoku/>
        <w:wordWrap/>
        <w:overflowPunct/>
        <w:topLinePunct w:val="0"/>
        <w:autoSpaceDE/>
        <w:autoSpaceDN/>
        <w:bidi w:val="0"/>
        <w:adjustRightInd w:val="0"/>
        <w:snapToGrid w:val="0"/>
        <w:spacing w:before="156" w:beforeLines="50" w:after="156" w:afterLines="50" w:line="520" w:lineRule="exact"/>
        <w:jc w:val="right"/>
        <w:textAlignment w:val="auto"/>
        <w:rPr>
          <w:rFonts w:hint="eastAsia" w:ascii="Times New Roman" w:hAnsi="Times New Roman" w:eastAsia="仿宋_GB2312" w:cs="Times New Roman"/>
          <w:color w:val="auto"/>
          <w:sz w:val="28"/>
          <w:szCs w:val="28"/>
          <w:highlight w:val="none"/>
          <w:lang w:eastAsia="zh-CN"/>
        </w:rPr>
      </w:pPr>
      <w:r>
        <w:rPr>
          <w:rFonts w:hint="eastAsia" w:ascii="Times New Roman" w:hAnsi="Times New Roman" w:eastAsia="仿宋_GB2312" w:cs="Times New Roman"/>
          <w:color w:val="auto"/>
          <w:sz w:val="28"/>
          <w:szCs w:val="28"/>
          <w:highlight w:val="none"/>
          <w:lang w:eastAsia="zh-CN"/>
        </w:rPr>
        <w:t>广州水投建工集团有限公司</w:t>
      </w:r>
    </w:p>
    <w:p w14:paraId="7ED7A005">
      <w:pPr>
        <w:pageBreakBefore w:val="0"/>
        <w:kinsoku/>
        <w:wordWrap/>
        <w:overflowPunct/>
        <w:topLinePunct w:val="0"/>
        <w:autoSpaceDE/>
        <w:autoSpaceDN/>
        <w:bidi w:val="0"/>
        <w:adjustRightInd w:val="0"/>
        <w:snapToGrid w:val="0"/>
        <w:spacing w:before="156" w:beforeLines="50" w:after="156" w:afterLines="50" w:line="520" w:lineRule="exact"/>
        <w:jc w:val="center"/>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 xml:space="preserve">                                         202</w:t>
      </w:r>
      <w:r>
        <w:rPr>
          <w:rFonts w:hint="eastAsia" w:ascii="Times New Roman" w:hAnsi="Times New Roman" w:eastAsia="仿宋_GB2312" w:cs="Times New Roman"/>
          <w:color w:val="auto"/>
          <w:sz w:val="28"/>
          <w:szCs w:val="28"/>
          <w:highlight w:val="none"/>
          <w:lang w:val="en-US" w:eastAsia="zh-CN"/>
        </w:rPr>
        <w:t>5</w:t>
      </w:r>
      <w:r>
        <w:rPr>
          <w:rFonts w:hint="default" w:ascii="Times New Roman" w:hAnsi="Times New Roman" w:eastAsia="仿宋_GB2312" w:cs="Times New Roman"/>
          <w:color w:val="auto"/>
          <w:sz w:val="28"/>
          <w:szCs w:val="28"/>
          <w:highlight w:val="none"/>
        </w:rPr>
        <w:t>年</w:t>
      </w:r>
      <w:r>
        <w:rPr>
          <w:rFonts w:hint="eastAsia" w:ascii="Times New Roman" w:hAnsi="Times New Roman" w:eastAsia="仿宋_GB2312" w:cs="Times New Roman"/>
          <w:color w:val="auto"/>
          <w:sz w:val="28"/>
          <w:szCs w:val="28"/>
          <w:highlight w:val="none"/>
          <w:lang w:val="en-US" w:eastAsia="zh-CN"/>
        </w:rPr>
        <w:t>11</w:t>
      </w:r>
      <w:r>
        <w:rPr>
          <w:rFonts w:hint="default" w:ascii="Times New Roman" w:hAnsi="Times New Roman" w:eastAsia="仿宋_GB2312" w:cs="Times New Roman"/>
          <w:color w:val="auto"/>
          <w:sz w:val="28"/>
          <w:szCs w:val="28"/>
          <w:highlight w:val="none"/>
        </w:rPr>
        <w:t>月</w:t>
      </w:r>
      <w:r>
        <w:rPr>
          <w:rFonts w:hint="eastAsia" w:ascii="Times New Roman" w:hAnsi="Times New Roman" w:eastAsia="仿宋_GB2312" w:cs="Times New Roman"/>
          <w:color w:val="auto"/>
          <w:sz w:val="28"/>
          <w:szCs w:val="28"/>
          <w:highlight w:val="none"/>
          <w:lang w:val="en-US" w:eastAsia="zh-CN"/>
        </w:rPr>
        <w:t>5</w:t>
      </w:r>
      <w:r>
        <w:rPr>
          <w:rFonts w:hint="default" w:ascii="Times New Roman" w:hAnsi="Times New Roman" w:eastAsia="仿宋_GB2312" w:cs="Times New Roman"/>
          <w:color w:val="auto"/>
          <w:sz w:val="28"/>
          <w:szCs w:val="28"/>
          <w:highlight w:val="none"/>
        </w:rPr>
        <w:t>日</w:t>
      </w:r>
    </w:p>
    <w:p w14:paraId="366C0081">
      <w:pPr>
        <w:widowControl/>
        <w:jc w:val="left"/>
        <w:rPr>
          <w:rFonts w:hint="default" w:ascii="Times New Roman" w:hAnsi="Times New Roman" w:eastAsia="方正小标宋简体" w:cs="Times New Roman"/>
          <w:bCs/>
          <w:color w:val="auto"/>
          <w:sz w:val="36"/>
          <w:szCs w:val="32"/>
          <w:highlight w:val="none"/>
        </w:rPr>
      </w:pPr>
      <w:r>
        <w:rPr>
          <w:rFonts w:hint="default" w:ascii="Times New Roman" w:hAnsi="Times New Roman" w:cs="Times New Roman"/>
          <w:color w:val="auto"/>
          <w:highlight w:val="none"/>
        </w:rPr>
        <w:br w:type="page"/>
      </w:r>
    </w:p>
    <w:p w14:paraId="3840730B">
      <w:pPr>
        <w:pStyle w:val="3"/>
        <w:rPr>
          <w:rFonts w:hint="default" w:ascii="Times New Roman" w:hAnsi="Times New Roman" w:cs="Times New Roman"/>
          <w:color w:val="auto"/>
          <w:highlight w:val="none"/>
        </w:rPr>
      </w:pPr>
      <w:bookmarkStart w:id="2" w:name="_Toc21654"/>
      <w:r>
        <w:rPr>
          <w:rFonts w:hint="default" w:ascii="Times New Roman" w:hAnsi="Times New Roman" w:cs="Times New Roman"/>
          <w:color w:val="auto"/>
          <w:highlight w:val="none"/>
        </w:rPr>
        <w:t>第</w:t>
      </w:r>
      <w:r>
        <w:rPr>
          <w:rFonts w:hint="default" w:ascii="Times New Roman" w:hAnsi="Times New Roman" w:cs="Times New Roman"/>
          <w:b/>
          <w:color w:val="auto"/>
          <w:highlight w:val="none"/>
        </w:rPr>
        <w:t>二</w:t>
      </w:r>
      <w:r>
        <w:rPr>
          <w:rFonts w:hint="default" w:ascii="Times New Roman" w:hAnsi="Times New Roman" w:cs="Times New Roman"/>
          <w:color w:val="auto"/>
          <w:highlight w:val="none"/>
        </w:rPr>
        <w:t>章</w:t>
      </w:r>
      <w:bookmarkEnd w:id="2"/>
    </w:p>
    <w:p w14:paraId="729EA827">
      <w:pPr>
        <w:pStyle w:val="4"/>
        <w:rPr>
          <w:rFonts w:hint="default" w:ascii="Times New Roman" w:hAnsi="Times New Roman" w:cs="Times New Roman"/>
          <w:color w:val="auto"/>
          <w:highlight w:val="none"/>
        </w:rPr>
      </w:pPr>
      <w:bookmarkStart w:id="3" w:name="_Toc88209930"/>
      <w:bookmarkStart w:id="4" w:name="_Toc19980"/>
      <w:bookmarkStart w:id="5" w:name="_Toc87616368"/>
      <w:r>
        <w:rPr>
          <w:rFonts w:hint="default" w:ascii="Times New Roman" w:hAnsi="Times New Roman" w:cs="Times New Roman"/>
          <w:color w:val="auto"/>
          <w:highlight w:val="none"/>
        </w:rPr>
        <w:t>供应商须知</w:t>
      </w:r>
      <w:bookmarkEnd w:id="3"/>
      <w:bookmarkEnd w:id="4"/>
      <w:bookmarkEnd w:id="5"/>
    </w:p>
    <w:p w14:paraId="773E83A7">
      <w:pPr>
        <w:adjustRightInd w:val="0"/>
        <w:snapToGrid w:val="0"/>
        <w:spacing w:line="600" w:lineRule="exact"/>
        <w:jc w:val="left"/>
        <w:rPr>
          <w:rFonts w:hint="eastAsia" w:ascii="Times New Roman" w:hAnsi="Times New Roman" w:cs="Times New Roman" w:eastAsiaTheme="minorEastAsia"/>
          <w:b/>
          <w:color w:val="auto"/>
          <w:sz w:val="32"/>
          <w:szCs w:val="32"/>
          <w:highlight w:val="none"/>
          <w:lang w:eastAsia="zh-CN"/>
        </w:rPr>
      </w:pPr>
      <w:r>
        <w:rPr>
          <w:rFonts w:hint="default" w:ascii="Times New Roman" w:hAnsi="Times New Roman" w:cs="Times New Roman"/>
          <w:b/>
          <w:color w:val="auto"/>
          <w:sz w:val="32"/>
          <w:szCs w:val="32"/>
          <w:highlight w:val="none"/>
        </w:rPr>
        <w:t>1.</w:t>
      </w:r>
      <w:r>
        <w:rPr>
          <w:rFonts w:hint="eastAsia" w:ascii="Times New Roman" w:hAnsi="Times New Roman" w:cs="Times New Roman"/>
          <w:b/>
          <w:color w:val="auto"/>
          <w:sz w:val="32"/>
          <w:szCs w:val="32"/>
          <w:highlight w:val="none"/>
          <w:lang w:eastAsia="zh-CN"/>
        </w:rPr>
        <w:t>采购人</w:t>
      </w:r>
    </w:p>
    <w:p w14:paraId="2A7B2E07">
      <w:pPr>
        <w:adjustRightInd w:val="0"/>
        <w:snapToGrid w:val="0"/>
        <w:spacing w:line="600" w:lineRule="exact"/>
        <w:ind w:firstLine="560" w:firstLineChars="200"/>
        <w:jc w:val="left"/>
        <w:rPr>
          <w:rFonts w:hint="eastAsia" w:ascii="Times New Roman" w:hAnsi="Times New Roman" w:eastAsia="仿宋_GB2312" w:cs="Times New Roman"/>
          <w:color w:val="auto"/>
          <w:sz w:val="28"/>
          <w:szCs w:val="28"/>
          <w:highlight w:val="none"/>
          <w:lang w:eastAsia="zh-CN"/>
        </w:rPr>
      </w:pPr>
      <w:r>
        <w:rPr>
          <w:rFonts w:hint="eastAsia" w:ascii="Times New Roman" w:hAnsi="Times New Roman" w:eastAsia="仿宋_GB2312" w:cs="Times New Roman"/>
          <w:color w:val="auto"/>
          <w:sz w:val="28"/>
          <w:szCs w:val="28"/>
          <w:highlight w:val="none"/>
          <w:lang w:eastAsia="zh-CN"/>
        </w:rPr>
        <w:t>广州水投建工集团有限公司</w:t>
      </w:r>
    </w:p>
    <w:p w14:paraId="4908D4E0">
      <w:pPr>
        <w:adjustRightInd w:val="0"/>
        <w:snapToGrid w:val="0"/>
        <w:spacing w:line="600" w:lineRule="exact"/>
        <w:jc w:val="left"/>
        <w:rPr>
          <w:rFonts w:hint="default" w:ascii="Times New Roman" w:hAnsi="Times New Roman" w:cs="Times New Roman"/>
          <w:b/>
          <w:color w:val="auto"/>
          <w:sz w:val="32"/>
          <w:szCs w:val="32"/>
          <w:highlight w:val="none"/>
        </w:rPr>
      </w:pPr>
      <w:r>
        <w:rPr>
          <w:rFonts w:hint="default" w:ascii="Times New Roman" w:hAnsi="Times New Roman" w:cs="Times New Roman"/>
          <w:b/>
          <w:color w:val="auto"/>
          <w:sz w:val="32"/>
          <w:szCs w:val="32"/>
          <w:highlight w:val="none"/>
        </w:rPr>
        <w:t>2.招募项目名称</w:t>
      </w:r>
    </w:p>
    <w:p w14:paraId="28C225DD">
      <w:pPr>
        <w:adjustRightInd w:val="0"/>
        <w:snapToGrid w:val="0"/>
        <w:spacing w:line="600" w:lineRule="exact"/>
        <w:ind w:firstLine="560" w:firstLineChars="200"/>
        <w:jc w:val="left"/>
        <w:rPr>
          <w:rFonts w:hint="default" w:ascii="Times New Roman" w:hAnsi="Times New Roman" w:eastAsia="仿宋_GB2312" w:cs="Times New Roman"/>
          <w:color w:val="auto"/>
          <w:sz w:val="28"/>
          <w:szCs w:val="28"/>
          <w:highlight w:val="none"/>
        </w:rPr>
      </w:pPr>
      <w:r>
        <w:rPr>
          <w:rFonts w:hint="eastAsia" w:ascii="Times New Roman" w:hAnsi="Times New Roman" w:eastAsia="仿宋_GB2312" w:cs="Times New Roman"/>
          <w:color w:val="auto"/>
          <w:sz w:val="28"/>
          <w:szCs w:val="28"/>
          <w:highlight w:val="none"/>
          <w:lang w:eastAsia="zh-CN"/>
        </w:rPr>
        <w:t>2025年工程项目优质劳务供应商招募项目</w:t>
      </w:r>
    </w:p>
    <w:p w14:paraId="41052817">
      <w:pPr>
        <w:adjustRightInd w:val="0"/>
        <w:snapToGrid w:val="0"/>
        <w:spacing w:line="600" w:lineRule="exact"/>
        <w:jc w:val="left"/>
        <w:rPr>
          <w:rFonts w:hint="default" w:ascii="Times New Roman" w:hAnsi="Times New Roman" w:cs="Times New Roman"/>
          <w:b/>
          <w:color w:val="auto"/>
          <w:sz w:val="32"/>
          <w:szCs w:val="32"/>
          <w:highlight w:val="none"/>
        </w:rPr>
      </w:pPr>
      <w:r>
        <w:rPr>
          <w:rFonts w:hint="default" w:ascii="Times New Roman" w:hAnsi="Times New Roman" w:cs="Times New Roman"/>
          <w:b/>
          <w:color w:val="auto"/>
          <w:sz w:val="32"/>
          <w:szCs w:val="32"/>
          <w:highlight w:val="none"/>
        </w:rPr>
        <w:t>3.招募计划</w:t>
      </w:r>
    </w:p>
    <w:p w14:paraId="114DDE8F">
      <w:pPr>
        <w:adjustRightInd w:val="0"/>
        <w:snapToGrid w:val="0"/>
        <w:spacing w:line="600" w:lineRule="exact"/>
        <w:ind w:firstLine="560" w:firstLineChars="200"/>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本次计划招募</w:t>
      </w:r>
      <w:r>
        <w:rPr>
          <w:rFonts w:hint="eastAsia" w:ascii="Times New Roman" w:hAnsi="Times New Roman" w:eastAsia="仿宋_GB2312" w:cs="Times New Roman"/>
          <w:color w:val="auto"/>
          <w:sz w:val="28"/>
          <w:szCs w:val="28"/>
          <w:highlight w:val="none"/>
          <w:lang w:eastAsia="zh-CN"/>
        </w:rPr>
        <w:t>2025年工程项目优质劳务供应商</w:t>
      </w:r>
      <w:r>
        <w:rPr>
          <w:rFonts w:hint="eastAsia" w:ascii="Times New Roman" w:hAnsi="Times New Roman" w:eastAsia="仿宋_GB2312" w:cs="Times New Roman"/>
          <w:color w:val="auto"/>
          <w:sz w:val="28"/>
          <w:szCs w:val="28"/>
          <w:highlight w:val="none"/>
          <w:lang w:val="en-US" w:eastAsia="zh-CN"/>
        </w:rPr>
        <w:t>12</w:t>
      </w:r>
      <w:r>
        <w:rPr>
          <w:rFonts w:hint="eastAsia" w:ascii="Times New Roman" w:hAnsi="Times New Roman" w:eastAsia="仿宋_GB2312" w:cs="Times New Roman"/>
          <w:color w:val="auto"/>
          <w:sz w:val="28"/>
          <w:szCs w:val="28"/>
          <w:highlight w:val="none"/>
          <w:lang w:eastAsia="zh-CN"/>
        </w:rPr>
        <w:t>家</w:t>
      </w:r>
      <w:r>
        <w:rPr>
          <w:rFonts w:hint="default" w:ascii="Times New Roman" w:hAnsi="Times New Roman" w:eastAsia="仿宋_GB2312" w:cs="Times New Roman"/>
          <w:color w:val="auto"/>
          <w:sz w:val="28"/>
          <w:szCs w:val="28"/>
          <w:highlight w:val="none"/>
        </w:rPr>
        <w:t>。</w:t>
      </w:r>
    </w:p>
    <w:p w14:paraId="77608996">
      <w:pPr>
        <w:adjustRightInd w:val="0"/>
        <w:snapToGrid w:val="0"/>
        <w:spacing w:line="600" w:lineRule="exact"/>
        <w:jc w:val="left"/>
        <w:rPr>
          <w:rFonts w:hint="default" w:ascii="Times New Roman" w:hAnsi="Times New Roman" w:cs="Times New Roman"/>
          <w:b/>
          <w:color w:val="auto"/>
          <w:sz w:val="32"/>
          <w:szCs w:val="32"/>
          <w:highlight w:val="none"/>
        </w:rPr>
      </w:pPr>
      <w:r>
        <w:rPr>
          <w:rFonts w:hint="default" w:ascii="Times New Roman" w:hAnsi="Times New Roman" w:cs="Times New Roman"/>
          <w:b/>
          <w:color w:val="auto"/>
          <w:sz w:val="32"/>
          <w:szCs w:val="32"/>
          <w:highlight w:val="none"/>
        </w:rPr>
        <w:t>4.服务时间</w:t>
      </w:r>
    </w:p>
    <w:p w14:paraId="6564EDDD">
      <w:pPr>
        <w:adjustRightInd w:val="0"/>
        <w:snapToGrid w:val="0"/>
        <w:spacing w:line="600" w:lineRule="exact"/>
        <w:ind w:firstLine="560" w:firstLineChars="200"/>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本次招募结果有效期为</w:t>
      </w:r>
      <w:r>
        <w:rPr>
          <w:rFonts w:hint="eastAsia" w:ascii="Times New Roman" w:hAnsi="Times New Roman" w:eastAsia="仿宋_GB2312" w:cs="Times New Roman"/>
          <w:color w:val="auto"/>
          <w:sz w:val="28"/>
          <w:szCs w:val="28"/>
          <w:highlight w:val="none"/>
          <w:lang w:eastAsia="zh-CN"/>
        </w:rPr>
        <w:t>采购人</w:t>
      </w:r>
      <w:r>
        <w:rPr>
          <w:rFonts w:hint="default" w:ascii="Times New Roman" w:hAnsi="Times New Roman" w:eastAsia="仿宋_GB2312" w:cs="Times New Roman"/>
          <w:color w:val="auto"/>
          <w:sz w:val="28"/>
          <w:szCs w:val="28"/>
          <w:highlight w:val="none"/>
        </w:rPr>
        <w:t>与中选供应商签订框架协议之日起2年内有效。</w:t>
      </w:r>
    </w:p>
    <w:p w14:paraId="37943F8F">
      <w:pPr>
        <w:adjustRightInd w:val="0"/>
        <w:snapToGrid w:val="0"/>
        <w:spacing w:line="600" w:lineRule="exact"/>
        <w:jc w:val="left"/>
        <w:rPr>
          <w:rFonts w:hint="default" w:ascii="Times New Roman" w:hAnsi="Times New Roman" w:cs="Times New Roman"/>
          <w:b/>
          <w:color w:val="auto"/>
          <w:sz w:val="32"/>
          <w:szCs w:val="32"/>
          <w:highlight w:val="none"/>
        </w:rPr>
      </w:pPr>
      <w:r>
        <w:rPr>
          <w:rFonts w:hint="default" w:ascii="Times New Roman" w:hAnsi="Times New Roman" w:cs="Times New Roman"/>
          <w:b/>
          <w:color w:val="auto"/>
          <w:sz w:val="32"/>
          <w:szCs w:val="32"/>
          <w:highlight w:val="none"/>
        </w:rPr>
        <w:t>5.招募情况说明</w:t>
      </w:r>
    </w:p>
    <w:p w14:paraId="1AD0820A">
      <w:pPr>
        <w:adjustRightInd w:val="0"/>
        <w:snapToGrid w:val="0"/>
        <w:spacing w:line="600" w:lineRule="exact"/>
        <w:ind w:firstLine="560" w:firstLineChars="200"/>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5.1中选供应商仅具备为</w:t>
      </w:r>
      <w:r>
        <w:rPr>
          <w:rFonts w:hint="eastAsia" w:ascii="Times New Roman" w:hAnsi="Times New Roman" w:eastAsia="仿宋_GB2312" w:cs="Times New Roman"/>
          <w:color w:val="auto"/>
          <w:sz w:val="28"/>
          <w:szCs w:val="28"/>
          <w:highlight w:val="none"/>
          <w:lang w:eastAsia="zh-CN"/>
        </w:rPr>
        <w:t>广州水投建工集团有限公司</w:t>
      </w:r>
      <w:r>
        <w:rPr>
          <w:rFonts w:hint="default" w:ascii="Times New Roman" w:hAnsi="Times New Roman" w:eastAsia="仿宋_GB2312" w:cs="Times New Roman"/>
          <w:color w:val="auto"/>
          <w:sz w:val="28"/>
          <w:szCs w:val="28"/>
          <w:highlight w:val="none"/>
        </w:rPr>
        <w:t>工程项目实施提供劳务供应资格，</w:t>
      </w:r>
      <w:r>
        <w:rPr>
          <w:rFonts w:hint="eastAsia" w:ascii="Times New Roman" w:hAnsi="Times New Roman" w:eastAsia="仿宋_GB2312" w:cs="Times New Roman"/>
          <w:color w:val="auto"/>
          <w:sz w:val="28"/>
          <w:szCs w:val="28"/>
          <w:highlight w:val="none"/>
          <w:lang w:eastAsia="zh-CN"/>
        </w:rPr>
        <w:t>采购人</w:t>
      </w:r>
      <w:r>
        <w:rPr>
          <w:rFonts w:hint="default" w:ascii="Times New Roman" w:hAnsi="Times New Roman" w:eastAsia="仿宋_GB2312" w:cs="Times New Roman"/>
          <w:color w:val="auto"/>
          <w:sz w:val="28"/>
          <w:szCs w:val="28"/>
          <w:highlight w:val="none"/>
        </w:rPr>
        <w:t>根据实际需求按相关规定在中选供应商中选定具体实施工程项目的合作供应商。供应商应清楚并理解，中选供应商不一定能获得具体的项目合作。</w:t>
      </w:r>
    </w:p>
    <w:p w14:paraId="038AC6DC">
      <w:pPr>
        <w:adjustRightInd w:val="0"/>
        <w:snapToGrid w:val="0"/>
        <w:spacing w:line="600" w:lineRule="exact"/>
        <w:ind w:firstLine="560" w:firstLineChars="200"/>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5.2</w:t>
      </w:r>
      <w:r>
        <w:rPr>
          <w:rFonts w:hint="eastAsia" w:ascii="Times New Roman" w:hAnsi="Times New Roman" w:eastAsia="仿宋_GB2312" w:cs="Times New Roman"/>
          <w:color w:val="auto"/>
          <w:sz w:val="28"/>
          <w:szCs w:val="28"/>
          <w:highlight w:val="none"/>
          <w:lang w:eastAsia="zh-CN"/>
        </w:rPr>
        <w:t>采购人</w:t>
      </w:r>
      <w:r>
        <w:rPr>
          <w:rFonts w:hint="default" w:ascii="Times New Roman" w:hAnsi="Times New Roman" w:eastAsia="仿宋_GB2312" w:cs="Times New Roman"/>
          <w:color w:val="auto"/>
          <w:sz w:val="28"/>
          <w:szCs w:val="28"/>
          <w:highlight w:val="none"/>
        </w:rPr>
        <w:t>原则上向已签框架协议的供应商发出采购邀请，通过竞价、询比等采购方式确定乙方为单个或多个工程项目劳务供应单位。</w:t>
      </w:r>
    </w:p>
    <w:p w14:paraId="67D24818">
      <w:pPr>
        <w:adjustRightInd w:val="0"/>
        <w:snapToGrid w:val="0"/>
        <w:spacing w:line="600" w:lineRule="exact"/>
        <w:ind w:firstLine="560" w:firstLineChars="200"/>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5.3中选供应商所提供劳务内容包括但不限于建筑工程施工、市政公用工程施工等。</w:t>
      </w:r>
    </w:p>
    <w:p w14:paraId="32715446">
      <w:pPr>
        <w:adjustRightInd w:val="0"/>
        <w:snapToGrid w:val="0"/>
        <w:spacing w:line="600" w:lineRule="exact"/>
        <w:ind w:firstLine="560" w:firstLineChars="200"/>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5.4中选供应商需对具体实施工程项目人员配备要求及相关工具机械提前准备，保证</w:t>
      </w:r>
      <w:r>
        <w:rPr>
          <w:rFonts w:hint="eastAsia" w:ascii="Times New Roman" w:hAnsi="Times New Roman" w:eastAsia="仿宋_GB2312" w:cs="Times New Roman"/>
          <w:color w:val="auto"/>
          <w:sz w:val="28"/>
          <w:szCs w:val="28"/>
          <w:highlight w:val="none"/>
          <w:lang w:eastAsia="zh-CN"/>
        </w:rPr>
        <w:t>采购人</w:t>
      </w:r>
      <w:r>
        <w:rPr>
          <w:rFonts w:hint="default" w:ascii="Times New Roman" w:hAnsi="Times New Roman" w:eastAsia="仿宋_GB2312" w:cs="Times New Roman"/>
          <w:color w:val="auto"/>
          <w:sz w:val="28"/>
          <w:szCs w:val="28"/>
          <w:highlight w:val="none"/>
        </w:rPr>
        <w:t>工程项目的顺利实施。</w:t>
      </w:r>
    </w:p>
    <w:p w14:paraId="2B6F9900">
      <w:pPr>
        <w:adjustRightInd w:val="0"/>
        <w:snapToGrid w:val="0"/>
        <w:spacing w:line="600" w:lineRule="exact"/>
        <w:ind w:firstLine="560" w:firstLineChars="200"/>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5.5</w:t>
      </w:r>
      <w:r>
        <w:rPr>
          <w:rFonts w:hint="eastAsia" w:ascii="Times New Roman" w:hAnsi="Times New Roman" w:eastAsia="仿宋_GB2312" w:cs="Times New Roman"/>
          <w:color w:val="auto"/>
          <w:sz w:val="28"/>
          <w:szCs w:val="28"/>
          <w:highlight w:val="none"/>
          <w:lang w:eastAsia="zh-CN"/>
        </w:rPr>
        <w:t>采购人</w:t>
      </w:r>
      <w:r>
        <w:rPr>
          <w:rFonts w:hint="default" w:ascii="Times New Roman" w:hAnsi="Times New Roman" w:eastAsia="仿宋_GB2312" w:cs="Times New Roman"/>
          <w:color w:val="auto"/>
          <w:sz w:val="28"/>
          <w:szCs w:val="28"/>
          <w:highlight w:val="none"/>
        </w:rPr>
        <w:t>有权对中选供应商开展诚信评价考核，对不满足考核标准的，有权解除与其签订的框架协议。</w:t>
      </w:r>
    </w:p>
    <w:p w14:paraId="1502762F">
      <w:pPr>
        <w:adjustRightInd w:val="0"/>
        <w:snapToGrid w:val="0"/>
        <w:spacing w:line="600" w:lineRule="exact"/>
        <w:ind w:firstLine="560" w:firstLineChars="200"/>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5.6中选供应商应遵守</w:t>
      </w:r>
      <w:r>
        <w:rPr>
          <w:rFonts w:hint="eastAsia" w:ascii="Times New Roman" w:hAnsi="Times New Roman" w:eastAsia="仿宋_GB2312" w:cs="Times New Roman"/>
          <w:color w:val="auto"/>
          <w:sz w:val="28"/>
          <w:szCs w:val="28"/>
          <w:highlight w:val="none"/>
          <w:lang w:eastAsia="zh-CN"/>
        </w:rPr>
        <w:t>采购人</w:t>
      </w:r>
      <w:r>
        <w:rPr>
          <w:rFonts w:hint="default" w:ascii="Times New Roman" w:hAnsi="Times New Roman" w:eastAsia="仿宋_GB2312" w:cs="Times New Roman"/>
          <w:color w:val="auto"/>
          <w:sz w:val="28"/>
          <w:szCs w:val="28"/>
          <w:highlight w:val="none"/>
        </w:rPr>
        <w:t>制定的供应商管理办法中相关规定，保证在本协议履行期内，具有从事某单项委托施工（或服务）的资质，且资质在签约时及合同履行过程中持续有效，如相关证件变更更新的，中选供应商应及时备案，并积极配合</w:t>
      </w:r>
      <w:r>
        <w:rPr>
          <w:rFonts w:hint="eastAsia" w:ascii="Times New Roman" w:hAnsi="Times New Roman" w:eastAsia="仿宋_GB2312" w:cs="Times New Roman"/>
          <w:color w:val="auto"/>
          <w:sz w:val="28"/>
          <w:szCs w:val="28"/>
          <w:highlight w:val="none"/>
          <w:lang w:eastAsia="zh-CN"/>
        </w:rPr>
        <w:t>采购人</w:t>
      </w:r>
      <w:r>
        <w:rPr>
          <w:rFonts w:hint="default" w:ascii="Times New Roman" w:hAnsi="Times New Roman" w:eastAsia="仿宋_GB2312" w:cs="Times New Roman"/>
          <w:color w:val="auto"/>
          <w:sz w:val="28"/>
          <w:szCs w:val="28"/>
          <w:highlight w:val="none"/>
        </w:rPr>
        <w:t>对供应商的诚信考核。</w:t>
      </w:r>
    </w:p>
    <w:p w14:paraId="5542D298">
      <w:pPr>
        <w:adjustRightInd w:val="0"/>
        <w:snapToGrid w:val="0"/>
        <w:spacing w:line="600" w:lineRule="exact"/>
        <w:ind w:firstLine="560" w:firstLineChars="200"/>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5.7</w:t>
      </w:r>
      <w:r>
        <w:rPr>
          <w:rFonts w:hint="eastAsia" w:ascii="Times New Roman" w:hAnsi="Times New Roman" w:eastAsia="仿宋_GB2312" w:cs="Times New Roman"/>
          <w:color w:val="auto"/>
          <w:sz w:val="28"/>
          <w:szCs w:val="28"/>
          <w:highlight w:val="none"/>
          <w:lang w:eastAsia="zh-CN"/>
        </w:rPr>
        <w:t>采购人</w:t>
      </w:r>
      <w:r>
        <w:rPr>
          <w:rFonts w:hint="default" w:ascii="Times New Roman" w:hAnsi="Times New Roman" w:eastAsia="仿宋_GB2312" w:cs="Times New Roman"/>
          <w:color w:val="auto"/>
          <w:sz w:val="28"/>
          <w:szCs w:val="28"/>
          <w:highlight w:val="none"/>
        </w:rPr>
        <w:t>与中选供应商的劳务费用通过签订具体实施工程项目劳务合同形式，按实际工作量进行结算。</w:t>
      </w:r>
    </w:p>
    <w:p w14:paraId="2F84CD59">
      <w:pPr>
        <w:adjustRightInd w:val="0"/>
        <w:snapToGrid w:val="0"/>
        <w:spacing w:line="600" w:lineRule="exact"/>
        <w:ind w:firstLine="560" w:firstLineChars="200"/>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5.8</w:t>
      </w:r>
      <w:r>
        <w:rPr>
          <w:rFonts w:hint="eastAsia" w:ascii="Times New Roman" w:hAnsi="Times New Roman" w:eastAsia="仿宋_GB2312" w:cs="Times New Roman"/>
          <w:color w:val="auto"/>
          <w:sz w:val="28"/>
          <w:szCs w:val="28"/>
          <w:highlight w:val="none"/>
          <w:lang w:eastAsia="zh-CN"/>
        </w:rPr>
        <w:t>采购人</w:t>
      </w:r>
      <w:r>
        <w:rPr>
          <w:rFonts w:hint="default" w:ascii="Times New Roman" w:hAnsi="Times New Roman" w:eastAsia="仿宋_GB2312" w:cs="Times New Roman"/>
          <w:color w:val="auto"/>
          <w:sz w:val="28"/>
          <w:szCs w:val="28"/>
          <w:highlight w:val="none"/>
        </w:rPr>
        <w:t>有权对供应商的履约行为（交易响应情况、项目实施情况、质量、合同管理等）进行监督和检查。对实施过程中出现的问题，向供应商提出整改意见和建议。</w:t>
      </w:r>
    </w:p>
    <w:p w14:paraId="48A98D2D">
      <w:pPr>
        <w:adjustRightInd w:val="0"/>
        <w:snapToGrid w:val="0"/>
        <w:spacing w:line="600" w:lineRule="exact"/>
        <w:ind w:firstLine="560" w:firstLineChars="200"/>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5.9未经资料的原提供方同意，双方不得向任何第三方泄露双方商业秘密的全部或部分内容。</w:t>
      </w:r>
    </w:p>
    <w:p w14:paraId="6C1BDF4B">
      <w:pPr>
        <w:adjustRightInd w:val="0"/>
        <w:snapToGrid w:val="0"/>
        <w:spacing w:line="600" w:lineRule="exact"/>
        <w:jc w:val="left"/>
        <w:rPr>
          <w:rFonts w:hint="default" w:ascii="Times New Roman" w:hAnsi="Times New Roman" w:cs="Times New Roman"/>
          <w:b/>
          <w:color w:val="auto"/>
          <w:sz w:val="32"/>
          <w:szCs w:val="32"/>
          <w:highlight w:val="none"/>
        </w:rPr>
      </w:pPr>
      <w:r>
        <w:rPr>
          <w:rFonts w:hint="default" w:ascii="Times New Roman" w:hAnsi="Times New Roman" w:cs="Times New Roman"/>
          <w:b/>
          <w:color w:val="auto"/>
          <w:sz w:val="32"/>
          <w:szCs w:val="32"/>
          <w:highlight w:val="none"/>
        </w:rPr>
        <w:t>6.响应文件的编制和提交</w:t>
      </w:r>
    </w:p>
    <w:p w14:paraId="713E4340">
      <w:pPr>
        <w:ind w:firstLine="700" w:firstLineChars="250"/>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6.1供应商的响应文件的密封要求密封，响应文件应在密封处加盖公章，标注正本和副本，封皮应注明：</w:t>
      </w:r>
    </w:p>
    <w:p w14:paraId="236BB2E7">
      <w:pPr>
        <w:ind w:firstLine="1680" w:firstLineChars="600"/>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项目名称：</w:t>
      </w:r>
    </w:p>
    <w:p w14:paraId="232EEE97">
      <w:pPr>
        <w:ind w:firstLine="1680" w:firstLineChars="600"/>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供应商名称：</w:t>
      </w:r>
    </w:p>
    <w:p w14:paraId="703467C6">
      <w:pPr>
        <w:ind w:firstLine="1680" w:firstLineChars="600"/>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日期：</w:t>
      </w:r>
    </w:p>
    <w:p w14:paraId="6910B5F5">
      <w:pPr>
        <w:ind w:firstLine="570"/>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6.2供应商响应文件资料一览表</w:t>
      </w:r>
    </w:p>
    <w:p w14:paraId="6D33BCD8">
      <w:pPr>
        <w:adjustRightInd w:val="0"/>
        <w:snapToGrid w:val="0"/>
        <w:spacing w:line="600" w:lineRule="exact"/>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 xml:space="preserve">表2-1 </w:t>
      </w:r>
    </w:p>
    <w:tbl>
      <w:tblPr>
        <w:tblStyle w:val="18"/>
        <w:tblW w:w="90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2"/>
        <w:gridCol w:w="2188"/>
        <w:gridCol w:w="4607"/>
        <w:gridCol w:w="1491"/>
      </w:tblGrid>
      <w:tr w14:paraId="1089A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blHeader/>
          <w:jc w:val="center"/>
        </w:trPr>
        <w:tc>
          <w:tcPr>
            <w:tcW w:w="772" w:type="dxa"/>
            <w:vAlign w:val="center"/>
          </w:tcPr>
          <w:p w14:paraId="0D9EF549">
            <w:pPr>
              <w:adjustRightInd w:val="0"/>
              <w:snapToGrid w:val="0"/>
              <w:jc w:val="center"/>
              <w:rPr>
                <w:rFonts w:hint="default" w:ascii="Times New Roman" w:hAnsi="Times New Roman" w:eastAsia="仿宋_GB2312" w:cs="Times New Roman"/>
                <w:color w:val="auto"/>
                <w:sz w:val="24"/>
                <w:szCs w:val="24"/>
                <w:highlight w:val="none"/>
              </w:rPr>
            </w:pPr>
          </w:p>
        </w:tc>
        <w:tc>
          <w:tcPr>
            <w:tcW w:w="2188" w:type="dxa"/>
            <w:vAlign w:val="center"/>
          </w:tcPr>
          <w:p w14:paraId="59F68DAC">
            <w:pPr>
              <w:adjustRightInd w:val="0"/>
              <w:snapToGrid w:val="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资料名称</w:t>
            </w:r>
          </w:p>
        </w:tc>
        <w:tc>
          <w:tcPr>
            <w:tcW w:w="4607" w:type="dxa"/>
            <w:vAlign w:val="center"/>
          </w:tcPr>
          <w:p w14:paraId="65E64CBD">
            <w:pPr>
              <w:adjustRightInd w:val="0"/>
              <w:snapToGrid w:val="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资料要求</w:t>
            </w:r>
          </w:p>
        </w:tc>
        <w:tc>
          <w:tcPr>
            <w:tcW w:w="1491" w:type="dxa"/>
            <w:vAlign w:val="center"/>
          </w:tcPr>
          <w:p w14:paraId="4EAFF203">
            <w:pPr>
              <w:adjustRightInd w:val="0"/>
              <w:snapToGrid w:val="0"/>
              <w:rPr>
                <w:rFonts w:hint="eastAsia" w:ascii="Times New Roman" w:hAnsi="Times New Roman" w:eastAsia="仿宋_GB2312" w:cs="Times New Roman"/>
                <w:color w:val="auto"/>
                <w:sz w:val="24"/>
                <w:szCs w:val="24"/>
                <w:highlight w:val="none"/>
                <w:lang w:val="en-US" w:eastAsia="zh-CN"/>
              </w:rPr>
            </w:pPr>
            <w:r>
              <w:rPr>
                <w:rFonts w:hint="eastAsia" w:ascii="Times New Roman" w:hAnsi="Times New Roman" w:eastAsia="仿宋_GB2312" w:cs="Times New Roman"/>
                <w:color w:val="auto"/>
                <w:sz w:val="24"/>
                <w:szCs w:val="24"/>
                <w:highlight w:val="none"/>
                <w:lang w:val="en-US" w:eastAsia="zh-CN"/>
              </w:rPr>
              <w:t>备注</w:t>
            </w:r>
          </w:p>
        </w:tc>
      </w:tr>
      <w:tr w14:paraId="7AE54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772" w:type="dxa"/>
            <w:vAlign w:val="center"/>
          </w:tcPr>
          <w:p w14:paraId="01B615B9">
            <w:pPr>
              <w:adjustRightInd w:val="0"/>
              <w:snapToGrid w:val="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1.1</w:t>
            </w:r>
          </w:p>
        </w:tc>
        <w:tc>
          <w:tcPr>
            <w:tcW w:w="2188" w:type="dxa"/>
            <w:vAlign w:val="center"/>
          </w:tcPr>
          <w:p w14:paraId="6B60E3EE">
            <w:pPr>
              <w:adjustRightInd w:val="0"/>
              <w:snapToGrid w:val="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意向回执</w:t>
            </w:r>
          </w:p>
        </w:tc>
        <w:tc>
          <w:tcPr>
            <w:tcW w:w="4607" w:type="dxa"/>
            <w:shd w:val="clear" w:color="auto" w:fill="auto"/>
            <w:vAlign w:val="center"/>
          </w:tcPr>
          <w:p w14:paraId="0AB034A8">
            <w:pPr>
              <w:adjustRightInd w:val="0"/>
              <w:snapToGrid w:val="0"/>
              <w:rPr>
                <w:rFonts w:hint="default" w:ascii="Times New Roman" w:hAnsi="Times New Roman" w:eastAsia="仿宋_GB2312" w:cs="Times New Roman"/>
                <w:color w:val="auto"/>
                <w:kern w:val="2"/>
                <w:sz w:val="24"/>
                <w:szCs w:val="24"/>
                <w:highlight w:val="none"/>
                <w:lang w:val="en-US" w:eastAsia="zh-CN" w:bidi="ar-SA"/>
              </w:rPr>
            </w:pPr>
            <w:r>
              <w:rPr>
                <w:rFonts w:ascii="Times New Roman" w:hAnsi="Times New Roman" w:eastAsia="仿宋_GB2312" w:cs="Times New Roman"/>
                <w:color w:val="auto"/>
                <w:sz w:val="24"/>
                <w:szCs w:val="24"/>
                <w:highlight w:val="none"/>
              </w:rPr>
              <w:t>原件</w:t>
            </w:r>
          </w:p>
        </w:tc>
        <w:tc>
          <w:tcPr>
            <w:tcW w:w="1491" w:type="dxa"/>
            <w:vMerge w:val="restart"/>
            <w:shd w:val="clear" w:color="auto" w:fill="auto"/>
            <w:vAlign w:val="center"/>
          </w:tcPr>
          <w:p w14:paraId="12156220">
            <w:pPr>
              <w:adjustRightInd w:val="0"/>
              <w:snapToGrid w:val="0"/>
              <w:rPr>
                <w:rFonts w:ascii="Times New Roman" w:hAnsi="Times New Roman" w:eastAsia="仿宋_GB2312" w:cs="Times New Roman"/>
                <w:color w:val="auto"/>
                <w:sz w:val="24"/>
                <w:szCs w:val="24"/>
                <w:highlight w:val="none"/>
              </w:rPr>
            </w:pPr>
            <w:r>
              <w:rPr>
                <w:rFonts w:hint="eastAsia" w:ascii="Times New Roman" w:hAnsi="Times New Roman" w:eastAsia="仿宋_GB2312" w:cs="Times New Roman"/>
                <w:b/>
                <w:bCs/>
                <w:color w:val="auto"/>
                <w:sz w:val="24"/>
                <w:szCs w:val="24"/>
                <w:highlight w:val="none"/>
              </w:rPr>
              <w:t>按序号顺序装订成册</w:t>
            </w:r>
          </w:p>
        </w:tc>
      </w:tr>
      <w:tr w14:paraId="77C17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772" w:type="dxa"/>
            <w:vAlign w:val="center"/>
          </w:tcPr>
          <w:p w14:paraId="5FB13A59">
            <w:pPr>
              <w:adjustRightInd w:val="0"/>
              <w:snapToGrid w:val="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1.2</w:t>
            </w:r>
          </w:p>
        </w:tc>
        <w:tc>
          <w:tcPr>
            <w:tcW w:w="2188" w:type="dxa"/>
            <w:vAlign w:val="center"/>
          </w:tcPr>
          <w:p w14:paraId="47B6DAEF">
            <w:pPr>
              <w:adjustRightInd w:val="0"/>
              <w:snapToGrid w:val="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响应函</w:t>
            </w:r>
          </w:p>
        </w:tc>
        <w:tc>
          <w:tcPr>
            <w:tcW w:w="4607" w:type="dxa"/>
            <w:shd w:val="clear" w:color="auto" w:fill="auto"/>
            <w:vAlign w:val="center"/>
          </w:tcPr>
          <w:p w14:paraId="5F983C93">
            <w:pPr>
              <w:adjustRightInd w:val="0"/>
              <w:snapToGrid w:val="0"/>
              <w:rPr>
                <w:rFonts w:hint="default" w:ascii="Times New Roman" w:hAnsi="Times New Roman" w:eastAsia="仿宋_GB2312" w:cs="Times New Roman"/>
                <w:color w:val="auto"/>
                <w:kern w:val="2"/>
                <w:sz w:val="24"/>
                <w:szCs w:val="24"/>
                <w:highlight w:val="none"/>
                <w:lang w:val="en-US" w:eastAsia="zh-CN" w:bidi="ar-SA"/>
              </w:rPr>
            </w:pPr>
            <w:r>
              <w:rPr>
                <w:rFonts w:ascii="Times New Roman" w:hAnsi="Times New Roman" w:eastAsia="仿宋_GB2312" w:cs="Times New Roman"/>
                <w:color w:val="auto"/>
                <w:sz w:val="24"/>
                <w:szCs w:val="24"/>
                <w:highlight w:val="none"/>
              </w:rPr>
              <w:t>原件</w:t>
            </w:r>
          </w:p>
        </w:tc>
        <w:tc>
          <w:tcPr>
            <w:tcW w:w="1491" w:type="dxa"/>
            <w:vMerge w:val="continue"/>
            <w:shd w:val="clear" w:color="auto" w:fill="auto"/>
            <w:vAlign w:val="center"/>
          </w:tcPr>
          <w:p w14:paraId="79ECEEC8">
            <w:pPr>
              <w:adjustRightInd w:val="0"/>
              <w:snapToGrid w:val="0"/>
              <w:rPr>
                <w:rFonts w:ascii="Times New Roman" w:hAnsi="Times New Roman" w:eastAsia="仿宋_GB2312" w:cs="Times New Roman"/>
                <w:color w:val="auto"/>
                <w:sz w:val="24"/>
                <w:szCs w:val="24"/>
                <w:highlight w:val="none"/>
              </w:rPr>
            </w:pPr>
          </w:p>
        </w:tc>
      </w:tr>
      <w:tr w14:paraId="22196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772" w:type="dxa"/>
            <w:vAlign w:val="center"/>
          </w:tcPr>
          <w:p w14:paraId="1F25B3E3">
            <w:pPr>
              <w:adjustRightInd w:val="0"/>
              <w:snapToGrid w:val="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1.3</w:t>
            </w:r>
          </w:p>
        </w:tc>
        <w:tc>
          <w:tcPr>
            <w:tcW w:w="2188" w:type="dxa"/>
            <w:vAlign w:val="center"/>
          </w:tcPr>
          <w:p w14:paraId="41152F69">
            <w:pPr>
              <w:adjustRightInd w:val="0"/>
              <w:snapToGrid w:val="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企业营业执照</w:t>
            </w:r>
          </w:p>
        </w:tc>
        <w:tc>
          <w:tcPr>
            <w:tcW w:w="4607" w:type="dxa"/>
            <w:shd w:val="clear" w:color="auto" w:fill="auto"/>
            <w:vAlign w:val="center"/>
          </w:tcPr>
          <w:p w14:paraId="6E254D98">
            <w:pPr>
              <w:adjustRightInd w:val="0"/>
              <w:snapToGrid w:val="0"/>
              <w:rPr>
                <w:rFonts w:hint="default" w:ascii="Times New Roman" w:hAnsi="Times New Roman" w:eastAsia="仿宋_GB2312" w:cs="Times New Roman"/>
                <w:color w:val="auto"/>
                <w:kern w:val="2"/>
                <w:sz w:val="24"/>
                <w:szCs w:val="24"/>
                <w:highlight w:val="none"/>
                <w:lang w:val="en-US" w:eastAsia="zh-CN" w:bidi="ar-SA"/>
              </w:rPr>
            </w:pPr>
            <w:r>
              <w:rPr>
                <w:rFonts w:ascii="Times New Roman" w:hAnsi="Times New Roman" w:eastAsia="仿宋_GB2312" w:cs="Times New Roman"/>
                <w:color w:val="auto"/>
                <w:sz w:val="24"/>
                <w:szCs w:val="24"/>
                <w:highlight w:val="none"/>
              </w:rPr>
              <w:t>复印件</w:t>
            </w:r>
            <w:r>
              <w:rPr>
                <w:rFonts w:hint="eastAsia" w:ascii="Times New Roman" w:hAnsi="Times New Roman" w:eastAsia="仿宋_GB2312" w:cs="Times New Roman"/>
                <w:color w:val="auto"/>
                <w:sz w:val="24"/>
                <w:szCs w:val="24"/>
                <w:highlight w:val="none"/>
              </w:rPr>
              <w:t>及在国家企业信息公示系统（网址：http://www.gsxt.gov.cn/）经营项目查询结果截图</w:t>
            </w:r>
            <w:r>
              <w:rPr>
                <w:rFonts w:ascii="Times New Roman" w:hAnsi="Times New Roman" w:eastAsia="仿宋_GB2312" w:cs="Times New Roman"/>
                <w:color w:val="auto"/>
                <w:sz w:val="24"/>
                <w:szCs w:val="24"/>
                <w:highlight w:val="none"/>
              </w:rPr>
              <w:t>加盖公章</w:t>
            </w:r>
          </w:p>
        </w:tc>
        <w:tc>
          <w:tcPr>
            <w:tcW w:w="1491" w:type="dxa"/>
            <w:vMerge w:val="continue"/>
            <w:shd w:val="clear" w:color="auto" w:fill="auto"/>
            <w:vAlign w:val="center"/>
          </w:tcPr>
          <w:p w14:paraId="44C9C084">
            <w:pPr>
              <w:adjustRightInd w:val="0"/>
              <w:snapToGrid w:val="0"/>
              <w:rPr>
                <w:rFonts w:ascii="Times New Roman" w:hAnsi="Times New Roman" w:eastAsia="仿宋_GB2312" w:cs="Times New Roman"/>
                <w:color w:val="auto"/>
                <w:sz w:val="24"/>
                <w:szCs w:val="24"/>
                <w:highlight w:val="none"/>
              </w:rPr>
            </w:pPr>
          </w:p>
        </w:tc>
      </w:tr>
      <w:tr w14:paraId="5F3E9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72" w:type="dxa"/>
            <w:vAlign w:val="center"/>
          </w:tcPr>
          <w:p w14:paraId="78B94E7E">
            <w:pPr>
              <w:adjustRightInd w:val="0"/>
              <w:snapToGrid w:val="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1.4</w:t>
            </w:r>
          </w:p>
        </w:tc>
        <w:tc>
          <w:tcPr>
            <w:tcW w:w="2188" w:type="dxa"/>
            <w:vAlign w:val="center"/>
          </w:tcPr>
          <w:p w14:paraId="77D46AB1">
            <w:pPr>
              <w:adjustRightInd w:val="0"/>
              <w:snapToGrid w:val="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企业资质证书</w:t>
            </w:r>
          </w:p>
        </w:tc>
        <w:tc>
          <w:tcPr>
            <w:tcW w:w="4607" w:type="dxa"/>
            <w:shd w:val="clear" w:color="auto" w:fill="auto"/>
            <w:vAlign w:val="center"/>
          </w:tcPr>
          <w:p w14:paraId="4BCD5CD2">
            <w:pPr>
              <w:adjustRightInd w:val="0"/>
              <w:snapToGrid w:val="0"/>
              <w:rPr>
                <w:rFonts w:hint="default"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复印件加盖公章</w:t>
            </w:r>
          </w:p>
        </w:tc>
        <w:tc>
          <w:tcPr>
            <w:tcW w:w="1491" w:type="dxa"/>
            <w:vMerge w:val="continue"/>
            <w:shd w:val="clear" w:color="auto" w:fill="auto"/>
            <w:vAlign w:val="center"/>
          </w:tcPr>
          <w:p w14:paraId="75589DC6">
            <w:pPr>
              <w:adjustRightInd w:val="0"/>
              <w:snapToGrid w:val="0"/>
              <w:rPr>
                <w:rFonts w:hint="eastAsia" w:ascii="仿宋_GB2312" w:eastAsia="仿宋_GB2312"/>
                <w:color w:val="auto"/>
                <w:sz w:val="24"/>
                <w:szCs w:val="24"/>
                <w:highlight w:val="none"/>
              </w:rPr>
            </w:pPr>
          </w:p>
        </w:tc>
      </w:tr>
      <w:tr w14:paraId="7860C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72" w:type="dxa"/>
            <w:vAlign w:val="center"/>
          </w:tcPr>
          <w:p w14:paraId="49E2F1B0">
            <w:pPr>
              <w:adjustRightInd w:val="0"/>
              <w:snapToGrid w:val="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1.5</w:t>
            </w:r>
          </w:p>
        </w:tc>
        <w:tc>
          <w:tcPr>
            <w:tcW w:w="2188" w:type="dxa"/>
            <w:vAlign w:val="center"/>
          </w:tcPr>
          <w:p w14:paraId="245FB8B1">
            <w:pPr>
              <w:adjustRightInd w:val="0"/>
              <w:snapToGrid w:val="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安全生产许可证</w:t>
            </w:r>
          </w:p>
        </w:tc>
        <w:tc>
          <w:tcPr>
            <w:tcW w:w="4607" w:type="dxa"/>
            <w:shd w:val="clear" w:color="auto" w:fill="auto"/>
            <w:vAlign w:val="center"/>
          </w:tcPr>
          <w:p w14:paraId="11A032B9">
            <w:pPr>
              <w:adjustRightInd w:val="0"/>
              <w:snapToGrid w:val="0"/>
              <w:rPr>
                <w:rFonts w:hint="default"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复印件加盖公章</w:t>
            </w:r>
          </w:p>
        </w:tc>
        <w:tc>
          <w:tcPr>
            <w:tcW w:w="1491" w:type="dxa"/>
            <w:vMerge w:val="continue"/>
            <w:shd w:val="clear" w:color="auto" w:fill="auto"/>
            <w:vAlign w:val="center"/>
          </w:tcPr>
          <w:p w14:paraId="1A35E11B">
            <w:pPr>
              <w:adjustRightInd w:val="0"/>
              <w:snapToGrid w:val="0"/>
              <w:rPr>
                <w:rFonts w:hint="eastAsia" w:ascii="仿宋_GB2312" w:eastAsia="仿宋_GB2312"/>
                <w:color w:val="auto"/>
                <w:sz w:val="24"/>
                <w:szCs w:val="24"/>
                <w:highlight w:val="none"/>
              </w:rPr>
            </w:pPr>
          </w:p>
        </w:tc>
      </w:tr>
      <w:tr w14:paraId="723F1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772" w:type="dxa"/>
            <w:vAlign w:val="center"/>
          </w:tcPr>
          <w:p w14:paraId="0917F6F8">
            <w:pPr>
              <w:adjustRightInd w:val="0"/>
              <w:snapToGrid w:val="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1.6</w:t>
            </w:r>
          </w:p>
        </w:tc>
        <w:tc>
          <w:tcPr>
            <w:tcW w:w="2188" w:type="dxa"/>
            <w:vAlign w:val="center"/>
          </w:tcPr>
          <w:p w14:paraId="7F12DFFE">
            <w:pPr>
              <w:adjustRightInd w:val="0"/>
              <w:snapToGrid w:val="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法定代表人证明或授权委托书</w:t>
            </w:r>
          </w:p>
        </w:tc>
        <w:tc>
          <w:tcPr>
            <w:tcW w:w="4607" w:type="dxa"/>
            <w:shd w:val="clear" w:color="auto" w:fill="auto"/>
            <w:vAlign w:val="center"/>
          </w:tcPr>
          <w:p w14:paraId="72C696C6">
            <w:pPr>
              <w:adjustRightInd w:val="0"/>
              <w:snapToGrid w:val="0"/>
              <w:rPr>
                <w:rFonts w:hint="default" w:ascii="Times New Roman" w:hAnsi="Times New Roman" w:eastAsia="仿宋_GB2312" w:cs="Times New Roman"/>
                <w:color w:val="auto"/>
                <w:kern w:val="2"/>
                <w:sz w:val="24"/>
                <w:szCs w:val="24"/>
                <w:highlight w:val="none"/>
                <w:lang w:val="en-US" w:eastAsia="zh-CN" w:bidi="ar-SA"/>
              </w:rPr>
            </w:pPr>
            <w:r>
              <w:rPr>
                <w:rFonts w:ascii="Times New Roman" w:hAnsi="Times New Roman" w:eastAsia="仿宋_GB2312" w:cs="Times New Roman"/>
                <w:color w:val="auto"/>
                <w:sz w:val="24"/>
                <w:szCs w:val="24"/>
                <w:highlight w:val="none"/>
              </w:rPr>
              <w:t>原件</w:t>
            </w:r>
          </w:p>
        </w:tc>
        <w:tc>
          <w:tcPr>
            <w:tcW w:w="1491" w:type="dxa"/>
            <w:vMerge w:val="continue"/>
            <w:shd w:val="clear" w:color="auto" w:fill="auto"/>
            <w:vAlign w:val="center"/>
          </w:tcPr>
          <w:p w14:paraId="17412C32">
            <w:pPr>
              <w:adjustRightInd w:val="0"/>
              <w:snapToGrid w:val="0"/>
              <w:rPr>
                <w:rFonts w:ascii="Times New Roman" w:hAnsi="Times New Roman" w:eastAsia="仿宋_GB2312" w:cs="Times New Roman"/>
                <w:color w:val="auto"/>
                <w:sz w:val="24"/>
                <w:szCs w:val="24"/>
                <w:highlight w:val="none"/>
              </w:rPr>
            </w:pPr>
          </w:p>
        </w:tc>
      </w:tr>
      <w:tr w14:paraId="22CA1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8" w:hRule="atLeast"/>
          <w:jc w:val="center"/>
        </w:trPr>
        <w:tc>
          <w:tcPr>
            <w:tcW w:w="772" w:type="dxa"/>
            <w:vAlign w:val="center"/>
          </w:tcPr>
          <w:p w14:paraId="04AF16DA">
            <w:pPr>
              <w:adjustRightInd w:val="0"/>
              <w:snapToGrid w:val="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1.7</w:t>
            </w:r>
          </w:p>
        </w:tc>
        <w:tc>
          <w:tcPr>
            <w:tcW w:w="2188" w:type="dxa"/>
            <w:vAlign w:val="center"/>
          </w:tcPr>
          <w:p w14:paraId="6AAB3788">
            <w:pPr>
              <w:adjustRightInd w:val="0"/>
              <w:snapToGrid w:val="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信誉情况</w:t>
            </w:r>
          </w:p>
        </w:tc>
        <w:tc>
          <w:tcPr>
            <w:tcW w:w="4607" w:type="dxa"/>
            <w:shd w:val="clear" w:color="auto" w:fill="auto"/>
            <w:vAlign w:val="center"/>
          </w:tcPr>
          <w:p w14:paraId="00CF3B24">
            <w:pPr>
              <w:numPr>
                <w:ilvl w:val="0"/>
                <w:numId w:val="3"/>
              </w:numPr>
              <w:adjustRightInd w:val="0"/>
              <w:snapToGrid w:val="0"/>
              <w:rPr>
                <w:rFonts w:hint="eastAsia" w:ascii="Times New Roman" w:hAnsi="Times New Roman" w:eastAsia="仿宋_GB2312" w:cs="Times New Roman"/>
                <w:b/>
                <w:bCs/>
                <w:color w:val="auto"/>
                <w:sz w:val="24"/>
                <w:szCs w:val="24"/>
                <w:highlight w:val="none"/>
                <w:u w:val="single"/>
              </w:rPr>
            </w:pPr>
            <w:r>
              <w:rPr>
                <w:rFonts w:hint="eastAsia" w:ascii="Times New Roman" w:hAnsi="Times New Roman" w:eastAsia="仿宋_GB2312" w:cs="Times New Roman"/>
                <w:b/>
                <w:bCs/>
                <w:color w:val="auto"/>
                <w:sz w:val="24"/>
                <w:szCs w:val="24"/>
                <w:highlight w:val="none"/>
                <w:u w:val="single"/>
              </w:rPr>
              <w:t>通过“信用中国”网(www.creditchina.gov.cn)查询未被列入失信被执行人、安全生产领域严重失信惩戒名单、拖欠农民工工资失信联合惩戒对象名单、未被列入严重失信主体名单</w:t>
            </w:r>
            <w:r>
              <w:rPr>
                <w:rFonts w:hint="eastAsia" w:ascii="Times New Roman" w:hAnsi="Times New Roman" w:eastAsia="仿宋_GB2312" w:cs="Times New Roman"/>
                <w:b/>
                <w:bCs/>
                <w:color w:val="auto"/>
                <w:sz w:val="24"/>
                <w:szCs w:val="24"/>
                <w:highlight w:val="none"/>
                <w:u w:val="single"/>
                <w:lang w:val="en-US" w:eastAsia="zh-CN"/>
              </w:rPr>
              <w:t>、</w:t>
            </w:r>
            <w:r>
              <w:rPr>
                <w:rFonts w:hint="eastAsia" w:ascii="Times New Roman" w:hAnsi="Times New Roman" w:eastAsia="仿宋_GB2312" w:cs="Times New Roman"/>
                <w:b/>
                <w:bCs/>
                <w:color w:val="auto"/>
                <w:sz w:val="24"/>
                <w:szCs w:val="24"/>
                <w:highlight w:val="none"/>
                <w:u w:val="single"/>
              </w:rPr>
              <w:t>重大税收违法</w:t>
            </w:r>
            <w:r>
              <w:rPr>
                <w:rFonts w:hint="eastAsia" w:ascii="Times New Roman" w:hAnsi="Times New Roman" w:eastAsia="仿宋_GB2312" w:cs="Times New Roman"/>
                <w:b/>
                <w:bCs/>
                <w:color w:val="auto"/>
                <w:sz w:val="24"/>
                <w:szCs w:val="24"/>
                <w:highlight w:val="none"/>
                <w:u w:val="single"/>
                <w:lang w:val="en-US" w:eastAsia="zh-CN"/>
              </w:rPr>
              <w:t>失信主体查询</w:t>
            </w:r>
            <w:r>
              <w:rPr>
                <w:rFonts w:hint="eastAsia" w:ascii="Times New Roman" w:hAnsi="Times New Roman" w:eastAsia="仿宋_GB2312" w:cs="Times New Roman"/>
                <w:b/>
                <w:bCs/>
                <w:color w:val="auto"/>
                <w:sz w:val="24"/>
                <w:szCs w:val="24"/>
                <w:highlight w:val="none"/>
                <w:u w:val="single"/>
              </w:rPr>
              <w:t>结果截图打印件加盖公章</w:t>
            </w:r>
            <w:r>
              <w:rPr>
                <w:rFonts w:hint="eastAsia" w:ascii="Times New Roman" w:hAnsi="Times New Roman" w:eastAsia="仿宋_GB2312" w:cs="Times New Roman"/>
                <w:b/>
                <w:bCs/>
                <w:color w:val="auto"/>
                <w:sz w:val="24"/>
                <w:szCs w:val="24"/>
                <w:highlight w:val="none"/>
                <w:u w:val="single"/>
                <w:lang w:eastAsia="zh-CN"/>
              </w:rPr>
              <w:t>（</w:t>
            </w:r>
            <w:r>
              <w:rPr>
                <w:rFonts w:hint="eastAsia" w:ascii="Times New Roman" w:hAnsi="Times New Roman" w:eastAsia="仿宋_GB2312" w:cs="Times New Roman"/>
                <w:b/>
                <w:bCs/>
                <w:color w:val="auto"/>
                <w:sz w:val="24"/>
                <w:szCs w:val="24"/>
                <w:highlight w:val="none"/>
                <w:u w:val="single"/>
                <w:lang w:val="en-US" w:eastAsia="zh-CN"/>
              </w:rPr>
              <w:t>共5项</w:t>
            </w:r>
            <w:r>
              <w:rPr>
                <w:rFonts w:hint="eastAsia" w:ascii="Times New Roman" w:hAnsi="Times New Roman" w:eastAsia="仿宋_GB2312" w:cs="Times New Roman"/>
                <w:b/>
                <w:bCs/>
                <w:color w:val="auto"/>
                <w:sz w:val="24"/>
                <w:szCs w:val="24"/>
                <w:highlight w:val="none"/>
                <w:u w:val="single"/>
                <w:lang w:eastAsia="zh-CN"/>
              </w:rPr>
              <w:t>）</w:t>
            </w:r>
            <w:r>
              <w:rPr>
                <w:rFonts w:hint="eastAsia" w:ascii="Times New Roman" w:hAnsi="Times New Roman" w:eastAsia="仿宋_GB2312" w:cs="Times New Roman"/>
                <w:b/>
                <w:bCs/>
                <w:color w:val="auto"/>
                <w:sz w:val="24"/>
                <w:szCs w:val="24"/>
                <w:highlight w:val="none"/>
                <w:u w:val="single"/>
              </w:rPr>
              <w:t>;</w:t>
            </w:r>
          </w:p>
          <w:p w14:paraId="0DF4EA5B">
            <w:pPr>
              <w:adjustRightInd w:val="0"/>
              <w:snapToGrid w:val="0"/>
              <w:rPr>
                <w:rFonts w:hint="default" w:ascii="Times New Roman" w:hAnsi="Times New Roman" w:eastAsia="仿宋_GB2312" w:cs="Times New Roman"/>
                <w:color w:val="auto"/>
                <w:kern w:val="2"/>
                <w:sz w:val="24"/>
                <w:szCs w:val="24"/>
                <w:highlight w:val="none"/>
                <w:lang w:val="en-US" w:eastAsia="zh-CN" w:bidi="ar-SA"/>
              </w:rPr>
            </w:pPr>
            <w:r>
              <w:rPr>
                <w:rFonts w:hint="eastAsia" w:ascii="Times New Roman" w:hAnsi="Times New Roman" w:eastAsia="仿宋_GB2312" w:cs="Times New Roman"/>
                <w:b/>
                <w:bCs/>
                <w:color w:val="auto"/>
                <w:sz w:val="24"/>
                <w:szCs w:val="24"/>
                <w:highlight w:val="none"/>
                <w:u w:val="single"/>
                <w:lang w:val="en-US" w:eastAsia="zh-CN"/>
              </w:rPr>
              <w:t>2.</w:t>
            </w:r>
            <w:r>
              <w:rPr>
                <w:rFonts w:hint="eastAsia" w:ascii="Times New Roman" w:hAnsi="Times New Roman" w:eastAsia="仿宋_GB2312" w:cs="Times New Roman"/>
                <w:b/>
                <w:bCs/>
                <w:color w:val="auto"/>
                <w:sz w:val="24"/>
                <w:szCs w:val="24"/>
                <w:highlight w:val="none"/>
                <w:u w:val="single"/>
              </w:rPr>
              <w:t>通过“国家税务总局”网下载近期完税证明加盖公章</w:t>
            </w:r>
            <w:r>
              <w:rPr>
                <w:rFonts w:hint="eastAsia" w:ascii="Times New Roman" w:hAnsi="Times New Roman" w:eastAsia="仿宋_GB2312" w:cs="Times New Roman"/>
                <w:b/>
                <w:bCs/>
                <w:color w:val="auto"/>
                <w:sz w:val="24"/>
                <w:szCs w:val="24"/>
                <w:highlight w:val="none"/>
                <w:u w:val="single"/>
                <w:lang w:eastAsia="zh-CN"/>
              </w:rPr>
              <w:t>（</w:t>
            </w:r>
            <w:r>
              <w:rPr>
                <w:rFonts w:hint="eastAsia" w:ascii="Times New Roman" w:hAnsi="Times New Roman" w:eastAsia="仿宋_GB2312" w:cs="Times New Roman"/>
                <w:b/>
                <w:bCs/>
                <w:color w:val="auto"/>
                <w:sz w:val="24"/>
                <w:szCs w:val="24"/>
                <w:highlight w:val="none"/>
                <w:u w:val="single"/>
                <w:lang w:val="en-US" w:eastAsia="zh-CN"/>
              </w:rPr>
              <w:t>共1项</w:t>
            </w:r>
            <w:r>
              <w:rPr>
                <w:rFonts w:hint="eastAsia" w:ascii="Times New Roman" w:hAnsi="Times New Roman" w:eastAsia="仿宋_GB2312" w:cs="Times New Roman"/>
                <w:b/>
                <w:bCs/>
                <w:color w:val="auto"/>
                <w:sz w:val="24"/>
                <w:szCs w:val="24"/>
                <w:highlight w:val="none"/>
                <w:u w:val="single"/>
                <w:lang w:eastAsia="zh-CN"/>
              </w:rPr>
              <w:t>）</w:t>
            </w:r>
            <w:r>
              <w:rPr>
                <w:rFonts w:hint="eastAsia" w:ascii="Times New Roman" w:hAnsi="Times New Roman" w:eastAsia="仿宋_GB2312" w:cs="Times New Roman"/>
                <w:b/>
                <w:bCs/>
                <w:color w:val="auto"/>
                <w:sz w:val="24"/>
                <w:szCs w:val="24"/>
                <w:highlight w:val="none"/>
                <w:u w:val="single"/>
              </w:rPr>
              <w:t>。</w:t>
            </w:r>
          </w:p>
        </w:tc>
        <w:tc>
          <w:tcPr>
            <w:tcW w:w="1491" w:type="dxa"/>
            <w:vMerge w:val="continue"/>
            <w:shd w:val="clear" w:color="auto" w:fill="auto"/>
            <w:vAlign w:val="center"/>
          </w:tcPr>
          <w:p w14:paraId="176AA705">
            <w:pPr>
              <w:adjustRightInd w:val="0"/>
              <w:snapToGrid w:val="0"/>
              <w:rPr>
                <w:rFonts w:hint="eastAsia" w:ascii="Times New Roman" w:hAnsi="Times New Roman" w:eastAsia="仿宋_GB2312" w:cs="Times New Roman"/>
                <w:b/>
                <w:bCs/>
                <w:color w:val="auto"/>
                <w:sz w:val="24"/>
                <w:szCs w:val="24"/>
                <w:highlight w:val="none"/>
                <w:u w:val="single"/>
              </w:rPr>
            </w:pPr>
          </w:p>
        </w:tc>
      </w:tr>
      <w:tr w14:paraId="2DE10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772" w:type="dxa"/>
            <w:vAlign w:val="center"/>
          </w:tcPr>
          <w:p w14:paraId="409D5547">
            <w:pPr>
              <w:adjustRightInd w:val="0"/>
              <w:snapToGrid w:val="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1.8</w:t>
            </w:r>
          </w:p>
        </w:tc>
        <w:tc>
          <w:tcPr>
            <w:tcW w:w="2188" w:type="dxa"/>
            <w:vAlign w:val="center"/>
          </w:tcPr>
          <w:p w14:paraId="387ACD50">
            <w:pPr>
              <w:adjustRightInd w:val="0"/>
              <w:snapToGrid w:val="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项目业绩</w:t>
            </w:r>
          </w:p>
        </w:tc>
        <w:tc>
          <w:tcPr>
            <w:tcW w:w="4607" w:type="dxa"/>
            <w:vAlign w:val="center"/>
          </w:tcPr>
          <w:p w14:paraId="4F0529EE">
            <w:pPr>
              <w:adjustRightInd w:val="0"/>
              <w:snapToGrid w:val="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须提供2项或以上近</w:t>
            </w:r>
            <w:r>
              <w:rPr>
                <w:rFonts w:hint="eastAsia" w:ascii="Times New Roman" w:hAnsi="Times New Roman" w:eastAsia="仿宋_GB2312" w:cs="Times New Roman"/>
                <w:color w:val="auto"/>
                <w:sz w:val="24"/>
                <w:szCs w:val="24"/>
                <w:highlight w:val="none"/>
                <w:lang w:val="en-US" w:eastAsia="zh-CN"/>
              </w:rPr>
              <w:t>五</w:t>
            </w:r>
            <w:r>
              <w:rPr>
                <w:rFonts w:hint="default" w:ascii="Times New Roman" w:hAnsi="Times New Roman" w:eastAsia="仿宋_GB2312" w:cs="Times New Roman"/>
                <w:color w:val="auto"/>
                <w:sz w:val="24"/>
                <w:szCs w:val="24"/>
                <w:highlight w:val="none"/>
              </w:rPr>
              <w:t>年（20</w:t>
            </w:r>
            <w:r>
              <w:rPr>
                <w:rFonts w:hint="eastAsia" w:ascii="Times New Roman" w:hAnsi="Times New Roman" w:eastAsia="仿宋_GB2312" w:cs="Times New Roman"/>
                <w:color w:val="auto"/>
                <w:sz w:val="24"/>
                <w:szCs w:val="24"/>
                <w:highlight w:val="none"/>
                <w:lang w:val="en-US" w:eastAsia="zh-CN"/>
              </w:rPr>
              <w:t>20</w:t>
            </w:r>
            <w:r>
              <w:rPr>
                <w:rFonts w:hint="default" w:ascii="Times New Roman" w:hAnsi="Times New Roman" w:eastAsia="仿宋_GB2312" w:cs="Times New Roman"/>
                <w:color w:val="auto"/>
                <w:sz w:val="24"/>
                <w:szCs w:val="24"/>
                <w:highlight w:val="none"/>
              </w:rPr>
              <w:t>年1月1日至今）的业绩证明资料（合同文件）。合同文件，含签订合同双方的单位名称、合同项目名称、合同金额、签订合同双方的落款盖章、签订日期的关键页复印件加盖公章</w:t>
            </w:r>
          </w:p>
        </w:tc>
        <w:tc>
          <w:tcPr>
            <w:tcW w:w="1491" w:type="dxa"/>
            <w:vMerge w:val="continue"/>
            <w:vAlign w:val="center"/>
          </w:tcPr>
          <w:p w14:paraId="44CA913B">
            <w:pPr>
              <w:adjustRightInd w:val="0"/>
              <w:snapToGrid w:val="0"/>
              <w:rPr>
                <w:rFonts w:hint="default" w:ascii="Times New Roman" w:hAnsi="Times New Roman" w:eastAsia="仿宋_GB2312" w:cs="Times New Roman"/>
                <w:color w:val="auto"/>
                <w:sz w:val="24"/>
                <w:szCs w:val="24"/>
                <w:highlight w:val="none"/>
              </w:rPr>
            </w:pPr>
          </w:p>
        </w:tc>
      </w:tr>
      <w:tr w14:paraId="203E7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772" w:type="dxa"/>
            <w:vAlign w:val="center"/>
          </w:tcPr>
          <w:p w14:paraId="7D30D870">
            <w:pPr>
              <w:adjustRightInd w:val="0"/>
              <w:snapToGrid w:val="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1.9</w:t>
            </w:r>
          </w:p>
        </w:tc>
        <w:tc>
          <w:tcPr>
            <w:tcW w:w="2188" w:type="dxa"/>
            <w:vAlign w:val="center"/>
          </w:tcPr>
          <w:p w14:paraId="182D28DF">
            <w:pPr>
              <w:widowControl/>
              <w:jc w:val="lef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sz w:val="24"/>
                <w:szCs w:val="24"/>
                <w:highlight w:val="none"/>
              </w:rPr>
              <w:t>管理体系认证证书</w:t>
            </w:r>
          </w:p>
        </w:tc>
        <w:tc>
          <w:tcPr>
            <w:tcW w:w="4607" w:type="dxa"/>
            <w:vAlign w:val="center"/>
          </w:tcPr>
          <w:p w14:paraId="5C6BBAAF">
            <w:pPr>
              <w:adjustRightInd w:val="0"/>
              <w:snapToGrid w:val="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复印件加盖公章</w:t>
            </w:r>
          </w:p>
        </w:tc>
        <w:tc>
          <w:tcPr>
            <w:tcW w:w="1491" w:type="dxa"/>
            <w:vMerge w:val="continue"/>
            <w:vAlign w:val="center"/>
          </w:tcPr>
          <w:p w14:paraId="2F7500E4">
            <w:pPr>
              <w:adjustRightInd w:val="0"/>
              <w:snapToGrid w:val="0"/>
              <w:rPr>
                <w:rFonts w:hint="default" w:ascii="Times New Roman" w:hAnsi="Times New Roman" w:eastAsia="仿宋_GB2312" w:cs="Times New Roman"/>
                <w:color w:val="auto"/>
                <w:sz w:val="24"/>
                <w:szCs w:val="24"/>
                <w:highlight w:val="none"/>
              </w:rPr>
            </w:pPr>
          </w:p>
        </w:tc>
      </w:tr>
      <w:tr w14:paraId="0E197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772" w:type="dxa"/>
            <w:vAlign w:val="center"/>
          </w:tcPr>
          <w:p w14:paraId="33BAAD7F">
            <w:pPr>
              <w:adjustRightInd w:val="0"/>
              <w:snapToGrid w:val="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1.10</w:t>
            </w:r>
          </w:p>
        </w:tc>
        <w:tc>
          <w:tcPr>
            <w:tcW w:w="2188" w:type="dxa"/>
            <w:vAlign w:val="center"/>
          </w:tcPr>
          <w:p w14:paraId="6AE0C58A">
            <w:pPr>
              <w:widowControl/>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管理人员配备情况证明材料</w:t>
            </w:r>
          </w:p>
        </w:tc>
        <w:tc>
          <w:tcPr>
            <w:tcW w:w="4607" w:type="dxa"/>
            <w:vAlign w:val="center"/>
          </w:tcPr>
          <w:p w14:paraId="53103A49">
            <w:pPr>
              <w:adjustRightInd w:val="0"/>
              <w:snapToGrid w:val="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原件加盖公章（管理人员配备有相应资格证书(包括从业资格证书等 )。）</w:t>
            </w:r>
          </w:p>
        </w:tc>
        <w:tc>
          <w:tcPr>
            <w:tcW w:w="1491" w:type="dxa"/>
            <w:vMerge w:val="continue"/>
            <w:vAlign w:val="center"/>
          </w:tcPr>
          <w:p w14:paraId="1198A740">
            <w:pPr>
              <w:adjustRightInd w:val="0"/>
              <w:snapToGrid w:val="0"/>
              <w:rPr>
                <w:rFonts w:hint="default" w:ascii="Times New Roman" w:hAnsi="Times New Roman" w:eastAsia="仿宋_GB2312" w:cs="Times New Roman"/>
                <w:color w:val="auto"/>
                <w:sz w:val="24"/>
                <w:szCs w:val="24"/>
                <w:highlight w:val="none"/>
              </w:rPr>
            </w:pPr>
          </w:p>
        </w:tc>
      </w:tr>
      <w:tr w14:paraId="03D35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2" w:type="dxa"/>
            <w:vAlign w:val="center"/>
          </w:tcPr>
          <w:p w14:paraId="40C28F49">
            <w:pPr>
              <w:adjustRightInd w:val="0"/>
              <w:snapToGrid w:val="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1.11</w:t>
            </w:r>
          </w:p>
        </w:tc>
        <w:tc>
          <w:tcPr>
            <w:tcW w:w="2188" w:type="dxa"/>
            <w:vAlign w:val="center"/>
          </w:tcPr>
          <w:p w14:paraId="16EF8A7D">
            <w:pPr>
              <w:adjustRightInd w:val="0"/>
              <w:snapToGrid w:val="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服务方案</w:t>
            </w:r>
          </w:p>
        </w:tc>
        <w:tc>
          <w:tcPr>
            <w:tcW w:w="4607" w:type="dxa"/>
            <w:vAlign w:val="center"/>
          </w:tcPr>
          <w:p w14:paraId="6AF85149">
            <w:pPr>
              <w:adjustRightInd w:val="0"/>
              <w:snapToGrid w:val="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原件加盖公章（</w:t>
            </w:r>
            <w:r>
              <w:rPr>
                <w:rFonts w:hint="default" w:ascii="Times New Roman" w:hAnsi="Times New Roman" w:eastAsia="仿宋_GB2312" w:cs="Times New Roman"/>
                <w:color w:val="auto"/>
                <w:sz w:val="24"/>
                <w:szCs w:val="24"/>
                <w:highlight w:val="none"/>
                <w:lang w:val="en-US" w:eastAsia="zh-CN"/>
              </w:rPr>
              <w:t>班组管理方案</w:t>
            </w:r>
            <w:r>
              <w:rPr>
                <w:rFonts w:hint="eastAsia" w:ascii="Times New Roman" w:hAnsi="Times New Roman" w:eastAsia="仿宋_GB2312" w:cs="Times New Roman"/>
                <w:color w:val="auto"/>
                <w:sz w:val="24"/>
                <w:szCs w:val="24"/>
                <w:highlight w:val="none"/>
                <w:lang w:val="en-US" w:eastAsia="zh-CN"/>
              </w:rPr>
              <w:t>、</w:t>
            </w:r>
            <w:r>
              <w:rPr>
                <w:rFonts w:hint="default" w:ascii="Times New Roman" w:hAnsi="Times New Roman" w:eastAsia="仿宋_GB2312" w:cs="Times New Roman"/>
                <w:color w:val="auto"/>
                <w:sz w:val="24"/>
                <w:szCs w:val="24"/>
                <w:highlight w:val="none"/>
                <w:lang w:val="en-US" w:eastAsia="zh-CN"/>
              </w:rPr>
              <w:t>资源配置与保障能力</w:t>
            </w:r>
            <w:r>
              <w:rPr>
                <w:rFonts w:hint="eastAsia" w:ascii="Times New Roman" w:hAnsi="Times New Roman" w:eastAsia="仿宋_GB2312" w:cs="Times New Roman"/>
                <w:color w:val="auto"/>
                <w:sz w:val="24"/>
                <w:szCs w:val="24"/>
                <w:highlight w:val="none"/>
                <w:lang w:val="en-US" w:eastAsia="zh-CN"/>
              </w:rPr>
              <w:t>、</w:t>
            </w:r>
            <w:r>
              <w:rPr>
                <w:rFonts w:hint="default" w:ascii="Times New Roman" w:hAnsi="Times New Roman" w:eastAsia="仿宋_GB2312" w:cs="Times New Roman"/>
                <w:color w:val="auto"/>
                <w:sz w:val="24"/>
                <w:szCs w:val="24"/>
                <w:highlight w:val="none"/>
              </w:rPr>
              <w:t>质量保证措施</w:t>
            </w:r>
            <w:r>
              <w:rPr>
                <w:rFonts w:hint="eastAsia" w:ascii="Times New Roman" w:hAnsi="Times New Roman" w:eastAsia="仿宋_GB2312" w:cs="Times New Roman"/>
                <w:color w:val="auto"/>
                <w:sz w:val="24"/>
                <w:szCs w:val="24"/>
                <w:highlight w:val="none"/>
                <w:lang w:eastAsia="zh-CN"/>
              </w:rPr>
              <w:t>、</w:t>
            </w:r>
            <w:r>
              <w:rPr>
                <w:rFonts w:hint="default" w:ascii="Times New Roman" w:hAnsi="Times New Roman" w:eastAsia="仿宋_GB2312" w:cs="Times New Roman"/>
                <w:color w:val="auto"/>
                <w:sz w:val="24"/>
                <w:szCs w:val="24"/>
                <w:highlight w:val="none"/>
              </w:rPr>
              <w:t>服务承诺）</w:t>
            </w:r>
          </w:p>
        </w:tc>
        <w:tc>
          <w:tcPr>
            <w:tcW w:w="1491" w:type="dxa"/>
            <w:vMerge w:val="continue"/>
            <w:vAlign w:val="center"/>
          </w:tcPr>
          <w:p w14:paraId="351F090A">
            <w:pPr>
              <w:adjustRightInd w:val="0"/>
              <w:snapToGrid w:val="0"/>
              <w:jc w:val="left"/>
              <w:rPr>
                <w:rFonts w:hint="default" w:ascii="Times New Roman" w:hAnsi="Times New Roman" w:eastAsia="仿宋_GB2312" w:cs="Times New Roman"/>
                <w:color w:val="auto"/>
                <w:sz w:val="24"/>
                <w:szCs w:val="24"/>
                <w:highlight w:val="none"/>
              </w:rPr>
            </w:pPr>
          </w:p>
        </w:tc>
      </w:tr>
    </w:tbl>
    <w:p w14:paraId="26B2AF04">
      <w:pPr>
        <w:adjustRightInd w:val="0"/>
        <w:snapToGrid w:val="0"/>
        <w:spacing w:line="560" w:lineRule="exact"/>
        <w:ind w:firstLine="560" w:firstLineChars="200"/>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6.</w:t>
      </w:r>
      <w:r>
        <w:rPr>
          <w:rFonts w:hint="eastAsia" w:ascii="Times New Roman" w:hAnsi="Times New Roman" w:eastAsia="仿宋_GB2312" w:cs="Times New Roman"/>
          <w:color w:val="auto"/>
          <w:sz w:val="28"/>
          <w:szCs w:val="28"/>
          <w:highlight w:val="none"/>
          <w:lang w:val="en-US" w:eastAsia="zh-CN"/>
        </w:rPr>
        <w:t>3</w:t>
      </w:r>
      <w:r>
        <w:rPr>
          <w:rFonts w:hint="default" w:ascii="Times New Roman" w:hAnsi="Times New Roman" w:eastAsia="仿宋_GB2312" w:cs="Times New Roman"/>
          <w:color w:val="auto"/>
          <w:sz w:val="28"/>
          <w:szCs w:val="28"/>
          <w:highlight w:val="none"/>
        </w:rPr>
        <w:t>响应文件一式两份，其中正本一份，副本一份。副本可为正本的复印件，应与正本一致，如出现不一致情况以正本为准。</w:t>
      </w:r>
    </w:p>
    <w:p w14:paraId="76C165CE">
      <w:pPr>
        <w:adjustRightInd w:val="0"/>
        <w:snapToGrid w:val="0"/>
        <w:spacing w:line="560" w:lineRule="exact"/>
        <w:ind w:firstLine="560" w:firstLineChars="200"/>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6.</w:t>
      </w:r>
      <w:r>
        <w:rPr>
          <w:rFonts w:hint="eastAsia" w:ascii="Times New Roman" w:hAnsi="Times New Roman" w:eastAsia="仿宋_GB2312" w:cs="Times New Roman"/>
          <w:color w:val="auto"/>
          <w:sz w:val="28"/>
          <w:szCs w:val="28"/>
          <w:highlight w:val="none"/>
          <w:lang w:val="en-US" w:eastAsia="zh-CN"/>
        </w:rPr>
        <w:t>4</w:t>
      </w:r>
      <w:r>
        <w:rPr>
          <w:rFonts w:hint="default" w:ascii="Times New Roman" w:hAnsi="Times New Roman" w:eastAsia="仿宋_GB2312" w:cs="Times New Roman"/>
          <w:color w:val="auto"/>
          <w:sz w:val="28"/>
          <w:szCs w:val="28"/>
          <w:highlight w:val="none"/>
        </w:rPr>
        <w:t>在响应文件正本中，第六章响应文件格式中规定签字、盖章的地方必须按其规定签字、盖章。</w:t>
      </w:r>
    </w:p>
    <w:p w14:paraId="1436F578">
      <w:pPr>
        <w:adjustRightInd w:val="0"/>
        <w:snapToGrid w:val="0"/>
        <w:spacing w:line="560" w:lineRule="exact"/>
        <w:ind w:firstLine="560" w:firstLineChars="200"/>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6.</w:t>
      </w:r>
      <w:r>
        <w:rPr>
          <w:rFonts w:hint="eastAsia" w:ascii="Times New Roman" w:hAnsi="Times New Roman" w:eastAsia="仿宋_GB2312" w:cs="Times New Roman"/>
          <w:color w:val="auto"/>
          <w:sz w:val="28"/>
          <w:szCs w:val="28"/>
          <w:highlight w:val="none"/>
          <w:lang w:val="en-US" w:eastAsia="zh-CN"/>
        </w:rPr>
        <w:t>5</w:t>
      </w:r>
      <w:r>
        <w:rPr>
          <w:rFonts w:hint="default" w:ascii="Times New Roman" w:hAnsi="Times New Roman" w:eastAsia="仿宋_GB2312" w:cs="Times New Roman"/>
          <w:color w:val="auto"/>
          <w:sz w:val="28"/>
          <w:szCs w:val="28"/>
          <w:highlight w:val="none"/>
        </w:rPr>
        <w:t>若供应商对响应文件的错处作必要修改，则应在修改处加盖供应商公章或由法定代表人或法定代表人授权代表签字确认。</w:t>
      </w:r>
    </w:p>
    <w:p w14:paraId="3BCB58F7">
      <w:pPr>
        <w:adjustRightInd w:val="0"/>
        <w:snapToGrid w:val="0"/>
        <w:spacing w:line="560" w:lineRule="exact"/>
        <w:ind w:firstLine="555"/>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6.</w:t>
      </w:r>
      <w:r>
        <w:rPr>
          <w:rFonts w:hint="eastAsia" w:ascii="Times New Roman" w:hAnsi="Times New Roman" w:eastAsia="仿宋_GB2312" w:cs="Times New Roman"/>
          <w:color w:val="auto"/>
          <w:sz w:val="28"/>
          <w:szCs w:val="28"/>
          <w:highlight w:val="none"/>
          <w:lang w:val="en-US" w:eastAsia="zh-CN"/>
        </w:rPr>
        <w:t>6</w:t>
      </w:r>
      <w:r>
        <w:rPr>
          <w:rFonts w:hint="default" w:ascii="Times New Roman" w:hAnsi="Times New Roman" w:eastAsia="仿宋_GB2312" w:cs="Times New Roman"/>
          <w:color w:val="auto"/>
          <w:sz w:val="28"/>
          <w:szCs w:val="28"/>
          <w:highlight w:val="none"/>
        </w:rPr>
        <w:t>参与本次招募活动的供应商应承担其编制响应文件与递交响应文件所涉及的一切费用，不论结果如何，</w:t>
      </w:r>
      <w:r>
        <w:rPr>
          <w:rFonts w:hint="eastAsia" w:ascii="Times New Roman" w:hAnsi="Times New Roman" w:eastAsia="仿宋_GB2312" w:cs="Times New Roman"/>
          <w:color w:val="auto"/>
          <w:sz w:val="28"/>
          <w:szCs w:val="28"/>
          <w:highlight w:val="none"/>
          <w:lang w:eastAsia="zh-CN"/>
        </w:rPr>
        <w:t>采购人</w:t>
      </w:r>
      <w:r>
        <w:rPr>
          <w:rFonts w:hint="default" w:ascii="Times New Roman" w:hAnsi="Times New Roman" w:eastAsia="仿宋_GB2312" w:cs="Times New Roman"/>
          <w:color w:val="auto"/>
          <w:sz w:val="28"/>
          <w:szCs w:val="28"/>
          <w:highlight w:val="none"/>
        </w:rPr>
        <w:t>在任何情况下无义务也无责任承担这些费用。</w:t>
      </w:r>
    </w:p>
    <w:p w14:paraId="0FA0CBCB">
      <w:pPr>
        <w:adjustRightInd w:val="0"/>
        <w:snapToGrid w:val="0"/>
        <w:spacing w:before="156" w:beforeLines="50" w:after="156" w:afterLines="50" w:line="560" w:lineRule="exact"/>
        <w:ind w:left="643" w:hanging="643" w:hangingChars="200"/>
        <w:jc w:val="left"/>
        <w:rPr>
          <w:rFonts w:hint="default" w:ascii="Times New Roman" w:hAnsi="Times New Roman" w:cs="Times New Roman"/>
          <w:b/>
          <w:color w:val="auto"/>
          <w:sz w:val="32"/>
          <w:szCs w:val="32"/>
          <w:highlight w:val="none"/>
        </w:rPr>
      </w:pPr>
      <w:r>
        <w:rPr>
          <w:rFonts w:hint="default" w:ascii="Times New Roman" w:hAnsi="Times New Roman" w:cs="Times New Roman"/>
          <w:b/>
          <w:color w:val="auto"/>
          <w:sz w:val="32"/>
          <w:szCs w:val="32"/>
          <w:highlight w:val="none"/>
        </w:rPr>
        <w:t>7.若出现以下情况之一的，</w:t>
      </w:r>
      <w:r>
        <w:rPr>
          <w:rFonts w:hint="eastAsia" w:ascii="Times New Roman" w:hAnsi="Times New Roman" w:cs="Times New Roman"/>
          <w:b/>
          <w:color w:val="auto"/>
          <w:sz w:val="32"/>
          <w:szCs w:val="32"/>
          <w:highlight w:val="none"/>
          <w:lang w:eastAsia="zh-CN"/>
        </w:rPr>
        <w:t>采购人</w:t>
      </w:r>
      <w:r>
        <w:rPr>
          <w:rFonts w:hint="default" w:ascii="Times New Roman" w:hAnsi="Times New Roman" w:cs="Times New Roman"/>
          <w:b/>
          <w:color w:val="auto"/>
          <w:sz w:val="32"/>
          <w:szCs w:val="32"/>
          <w:highlight w:val="none"/>
        </w:rPr>
        <w:t>将拒绝接收响应文件</w:t>
      </w:r>
    </w:p>
    <w:p w14:paraId="3C4F0783">
      <w:pPr>
        <w:adjustRightInd w:val="0"/>
        <w:snapToGrid w:val="0"/>
        <w:spacing w:line="600" w:lineRule="exact"/>
        <w:ind w:firstLine="422" w:firstLineChars="150"/>
        <w:jc w:val="left"/>
        <w:rPr>
          <w:rFonts w:hint="default" w:ascii="Times New Roman" w:hAnsi="Times New Roman" w:eastAsia="仿宋_GB2312" w:cs="Times New Roman"/>
          <w:b/>
          <w:bCs/>
          <w:color w:val="auto"/>
          <w:sz w:val="28"/>
          <w:szCs w:val="28"/>
          <w:highlight w:val="none"/>
        </w:rPr>
      </w:pPr>
      <w:r>
        <w:rPr>
          <w:rFonts w:hint="default" w:ascii="Times New Roman" w:hAnsi="Times New Roman" w:eastAsia="仿宋_GB2312" w:cs="Times New Roman"/>
          <w:b/>
          <w:bCs/>
          <w:color w:val="auto"/>
          <w:sz w:val="28"/>
          <w:szCs w:val="28"/>
          <w:highlight w:val="none"/>
        </w:rPr>
        <w:t>（1）未递交意向回执的供应商，</w:t>
      </w:r>
      <w:r>
        <w:rPr>
          <w:rFonts w:hint="eastAsia" w:ascii="Times New Roman" w:hAnsi="Times New Roman" w:eastAsia="仿宋_GB2312" w:cs="Times New Roman"/>
          <w:b/>
          <w:bCs/>
          <w:color w:val="auto"/>
          <w:sz w:val="28"/>
          <w:szCs w:val="28"/>
          <w:highlight w:val="none"/>
          <w:lang w:eastAsia="zh-CN"/>
        </w:rPr>
        <w:t>采购人</w:t>
      </w:r>
      <w:r>
        <w:rPr>
          <w:rFonts w:hint="default" w:ascii="Times New Roman" w:hAnsi="Times New Roman" w:eastAsia="仿宋_GB2312" w:cs="Times New Roman"/>
          <w:b/>
          <w:bCs/>
          <w:color w:val="auto"/>
          <w:sz w:val="28"/>
          <w:szCs w:val="28"/>
          <w:highlight w:val="none"/>
        </w:rPr>
        <w:t>对其响应文件将予以拒收。</w:t>
      </w:r>
    </w:p>
    <w:p w14:paraId="23F5A905">
      <w:pPr>
        <w:adjustRightInd w:val="0"/>
        <w:snapToGrid w:val="0"/>
        <w:spacing w:line="600" w:lineRule="exact"/>
        <w:ind w:firstLine="420" w:firstLineChars="150"/>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（2）逾期送达的、未送达指定地点的响应文件，</w:t>
      </w:r>
      <w:r>
        <w:rPr>
          <w:rFonts w:hint="eastAsia" w:ascii="Times New Roman" w:hAnsi="Times New Roman" w:eastAsia="仿宋_GB2312" w:cs="Times New Roman"/>
          <w:color w:val="auto"/>
          <w:sz w:val="28"/>
          <w:szCs w:val="28"/>
          <w:highlight w:val="none"/>
          <w:lang w:eastAsia="zh-CN"/>
        </w:rPr>
        <w:t>采购人</w:t>
      </w:r>
      <w:r>
        <w:rPr>
          <w:rFonts w:hint="default" w:ascii="Times New Roman" w:hAnsi="Times New Roman" w:eastAsia="仿宋_GB2312" w:cs="Times New Roman"/>
          <w:color w:val="auto"/>
          <w:sz w:val="28"/>
          <w:szCs w:val="28"/>
          <w:highlight w:val="none"/>
        </w:rPr>
        <w:t>将予以拒收。</w:t>
      </w:r>
    </w:p>
    <w:p w14:paraId="6B57979A">
      <w:pPr>
        <w:adjustRightInd w:val="0"/>
        <w:snapToGrid w:val="0"/>
        <w:spacing w:line="600" w:lineRule="exact"/>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 xml:space="preserve">   （3）不按照</w:t>
      </w:r>
      <w:r>
        <w:rPr>
          <w:rFonts w:hint="eastAsia" w:ascii="Times New Roman" w:hAnsi="Times New Roman" w:eastAsia="仿宋_GB2312" w:cs="Times New Roman"/>
          <w:color w:val="auto"/>
          <w:sz w:val="28"/>
          <w:szCs w:val="28"/>
          <w:highlight w:val="none"/>
          <w:lang w:eastAsia="zh-CN"/>
        </w:rPr>
        <w:t>采购文件</w:t>
      </w:r>
      <w:r>
        <w:rPr>
          <w:rFonts w:hint="default" w:ascii="Times New Roman" w:hAnsi="Times New Roman" w:eastAsia="仿宋_GB2312" w:cs="Times New Roman"/>
          <w:color w:val="auto"/>
          <w:sz w:val="28"/>
          <w:szCs w:val="28"/>
          <w:highlight w:val="none"/>
        </w:rPr>
        <w:t>要求密封的响应文件，</w:t>
      </w:r>
      <w:r>
        <w:rPr>
          <w:rFonts w:hint="eastAsia" w:ascii="Times New Roman" w:hAnsi="Times New Roman" w:eastAsia="仿宋_GB2312" w:cs="Times New Roman"/>
          <w:color w:val="auto"/>
          <w:sz w:val="28"/>
          <w:szCs w:val="28"/>
          <w:highlight w:val="none"/>
          <w:lang w:eastAsia="zh-CN"/>
        </w:rPr>
        <w:t>采购人</w:t>
      </w:r>
      <w:r>
        <w:rPr>
          <w:rFonts w:hint="default" w:ascii="Times New Roman" w:hAnsi="Times New Roman" w:eastAsia="仿宋_GB2312" w:cs="Times New Roman"/>
          <w:color w:val="auto"/>
          <w:sz w:val="28"/>
          <w:szCs w:val="28"/>
          <w:highlight w:val="none"/>
        </w:rPr>
        <w:t>将予以拒收。</w:t>
      </w:r>
    </w:p>
    <w:p w14:paraId="1DF2D1EE">
      <w:pPr>
        <w:adjustRightInd w:val="0"/>
        <w:snapToGrid w:val="0"/>
        <w:spacing w:before="156" w:beforeLines="50" w:after="156" w:afterLines="50" w:line="560" w:lineRule="exact"/>
        <w:ind w:left="643" w:hanging="643" w:hangingChars="200"/>
        <w:jc w:val="left"/>
        <w:rPr>
          <w:rFonts w:hint="default" w:ascii="Times New Roman" w:hAnsi="Times New Roman" w:cs="Times New Roman"/>
          <w:b/>
          <w:color w:val="auto"/>
          <w:sz w:val="32"/>
          <w:szCs w:val="32"/>
          <w:highlight w:val="none"/>
        </w:rPr>
      </w:pPr>
      <w:r>
        <w:rPr>
          <w:rFonts w:hint="default" w:ascii="Times New Roman" w:hAnsi="Times New Roman" w:cs="Times New Roman"/>
          <w:b/>
          <w:color w:val="auto"/>
          <w:sz w:val="32"/>
          <w:szCs w:val="32"/>
          <w:highlight w:val="none"/>
        </w:rPr>
        <w:t>8.发生下列情况之一者，视为无效响应行为</w:t>
      </w:r>
    </w:p>
    <w:p w14:paraId="2DD95574">
      <w:pPr>
        <w:adjustRightInd w:val="0"/>
        <w:snapToGrid w:val="0"/>
        <w:spacing w:line="560" w:lineRule="exact"/>
        <w:ind w:firstLine="555"/>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（1）响应文件未按规定签字、盖章的。</w:t>
      </w:r>
    </w:p>
    <w:p w14:paraId="11A1115F">
      <w:pPr>
        <w:adjustRightInd w:val="0"/>
        <w:snapToGrid w:val="0"/>
        <w:spacing w:line="560" w:lineRule="exact"/>
        <w:ind w:firstLine="555"/>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（2）响应文件未按规定格式填写，或内容与</w:t>
      </w:r>
      <w:r>
        <w:rPr>
          <w:rFonts w:hint="eastAsia" w:ascii="Times New Roman" w:hAnsi="Times New Roman" w:eastAsia="仿宋_GB2312" w:cs="Times New Roman"/>
          <w:color w:val="auto"/>
          <w:sz w:val="28"/>
          <w:szCs w:val="28"/>
          <w:highlight w:val="none"/>
          <w:lang w:eastAsia="zh-CN"/>
        </w:rPr>
        <w:t>采购文件</w:t>
      </w:r>
      <w:r>
        <w:rPr>
          <w:rFonts w:hint="default" w:ascii="Times New Roman" w:hAnsi="Times New Roman" w:eastAsia="仿宋_GB2312" w:cs="Times New Roman"/>
          <w:color w:val="auto"/>
          <w:sz w:val="28"/>
          <w:szCs w:val="28"/>
          <w:highlight w:val="none"/>
        </w:rPr>
        <w:t>严重背离的。</w:t>
      </w:r>
    </w:p>
    <w:p w14:paraId="28DF05AB">
      <w:pPr>
        <w:adjustRightInd w:val="0"/>
        <w:snapToGrid w:val="0"/>
        <w:spacing w:line="560" w:lineRule="exact"/>
        <w:ind w:firstLine="555"/>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（3）供应商不符合</w:t>
      </w:r>
      <w:r>
        <w:rPr>
          <w:rFonts w:hint="eastAsia" w:ascii="Times New Roman" w:hAnsi="Times New Roman" w:eastAsia="仿宋_GB2312" w:cs="Times New Roman"/>
          <w:color w:val="auto"/>
          <w:sz w:val="28"/>
          <w:szCs w:val="28"/>
          <w:highlight w:val="none"/>
          <w:lang w:eastAsia="zh-CN"/>
        </w:rPr>
        <w:t>采购文件</w:t>
      </w:r>
      <w:r>
        <w:rPr>
          <w:rFonts w:hint="default" w:ascii="Times New Roman" w:hAnsi="Times New Roman" w:eastAsia="仿宋_GB2312" w:cs="Times New Roman"/>
          <w:color w:val="auto"/>
          <w:sz w:val="28"/>
          <w:szCs w:val="28"/>
          <w:highlight w:val="none"/>
        </w:rPr>
        <w:t>规定的资格条件。</w:t>
      </w:r>
    </w:p>
    <w:p w14:paraId="5936D8F6">
      <w:pPr>
        <w:adjustRightInd w:val="0"/>
        <w:snapToGrid w:val="0"/>
        <w:spacing w:line="560" w:lineRule="exact"/>
        <w:ind w:firstLine="555"/>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（4）响应文件没有对</w:t>
      </w:r>
      <w:r>
        <w:rPr>
          <w:rFonts w:hint="eastAsia" w:ascii="Times New Roman" w:hAnsi="Times New Roman" w:eastAsia="仿宋_GB2312" w:cs="Times New Roman"/>
          <w:color w:val="auto"/>
          <w:sz w:val="28"/>
          <w:szCs w:val="28"/>
          <w:highlight w:val="none"/>
          <w:lang w:eastAsia="zh-CN"/>
        </w:rPr>
        <w:t>采购文件</w:t>
      </w:r>
      <w:r>
        <w:rPr>
          <w:rFonts w:hint="default" w:ascii="Times New Roman" w:hAnsi="Times New Roman" w:eastAsia="仿宋_GB2312" w:cs="Times New Roman"/>
          <w:color w:val="auto"/>
          <w:sz w:val="28"/>
          <w:szCs w:val="28"/>
          <w:highlight w:val="none"/>
        </w:rPr>
        <w:t>的实质性要求和条件作出响应。</w:t>
      </w:r>
    </w:p>
    <w:p w14:paraId="75099FD9">
      <w:pPr>
        <w:adjustRightInd w:val="0"/>
        <w:snapToGrid w:val="0"/>
        <w:spacing w:line="560" w:lineRule="exact"/>
        <w:ind w:firstLine="555"/>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（5）其他不符合</w:t>
      </w:r>
      <w:r>
        <w:rPr>
          <w:rFonts w:hint="eastAsia" w:ascii="Times New Roman" w:hAnsi="Times New Roman" w:eastAsia="仿宋_GB2312" w:cs="Times New Roman"/>
          <w:color w:val="auto"/>
          <w:sz w:val="28"/>
          <w:szCs w:val="28"/>
          <w:highlight w:val="none"/>
          <w:lang w:eastAsia="zh-CN"/>
        </w:rPr>
        <w:t>采购文件</w:t>
      </w:r>
      <w:r>
        <w:rPr>
          <w:rFonts w:hint="default" w:ascii="Times New Roman" w:hAnsi="Times New Roman" w:eastAsia="仿宋_GB2312" w:cs="Times New Roman"/>
          <w:color w:val="auto"/>
          <w:sz w:val="28"/>
          <w:szCs w:val="28"/>
          <w:highlight w:val="none"/>
        </w:rPr>
        <w:t>要求的情形。</w:t>
      </w:r>
    </w:p>
    <w:p w14:paraId="60CA3BDF">
      <w:pPr>
        <w:adjustRightInd w:val="0"/>
        <w:snapToGrid w:val="0"/>
        <w:spacing w:before="156" w:beforeLines="50" w:after="156" w:afterLines="50" w:line="560" w:lineRule="exact"/>
        <w:ind w:left="643" w:hanging="643" w:hangingChars="200"/>
        <w:jc w:val="left"/>
        <w:rPr>
          <w:rFonts w:hint="default" w:ascii="Times New Roman" w:hAnsi="Times New Roman" w:cs="Times New Roman"/>
          <w:b/>
          <w:color w:val="auto"/>
          <w:sz w:val="32"/>
          <w:szCs w:val="32"/>
          <w:highlight w:val="none"/>
        </w:rPr>
      </w:pPr>
      <w:r>
        <w:rPr>
          <w:rFonts w:hint="default" w:ascii="Times New Roman" w:hAnsi="Times New Roman" w:cs="Times New Roman"/>
          <w:b/>
          <w:color w:val="auto"/>
          <w:sz w:val="32"/>
          <w:szCs w:val="32"/>
          <w:highlight w:val="none"/>
        </w:rPr>
        <w:t>9.</w:t>
      </w:r>
      <w:r>
        <w:rPr>
          <w:rFonts w:hint="eastAsia" w:ascii="Times New Roman" w:hAnsi="Times New Roman" w:cs="Times New Roman"/>
          <w:b/>
          <w:color w:val="auto"/>
          <w:sz w:val="32"/>
          <w:szCs w:val="32"/>
          <w:highlight w:val="none"/>
          <w:lang w:eastAsia="zh-CN"/>
        </w:rPr>
        <w:t>采购文件</w:t>
      </w:r>
      <w:r>
        <w:rPr>
          <w:rFonts w:hint="default" w:ascii="Times New Roman" w:hAnsi="Times New Roman" w:cs="Times New Roman"/>
          <w:b/>
          <w:color w:val="auto"/>
          <w:sz w:val="32"/>
          <w:szCs w:val="32"/>
          <w:highlight w:val="none"/>
        </w:rPr>
        <w:t>的澄清和修改</w:t>
      </w:r>
    </w:p>
    <w:p w14:paraId="78DFAF6F">
      <w:pPr>
        <w:adjustRightInd w:val="0"/>
        <w:snapToGrid w:val="0"/>
        <w:spacing w:line="600" w:lineRule="exact"/>
        <w:ind w:firstLine="560" w:firstLineChars="200"/>
        <w:jc w:val="left"/>
        <w:rPr>
          <w:rFonts w:hint="default" w:ascii="Times New Roman" w:hAnsi="Times New Roman" w:eastAsia="仿宋_GB2312" w:cs="Times New Roman"/>
          <w:color w:val="auto"/>
          <w:sz w:val="28"/>
          <w:szCs w:val="28"/>
          <w:highlight w:val="none"/>
        </w:rPr>
      </w:pPr>
      <w:r>
        <w:rPr>
          <w:rFonts w:hint="eastAsia" w:ascii="Times New Roman" w:hAnsi="Times New Roman" w:eastAsia="仿宋_GB2312" w:cs="Times New Roman"/>
          <w:color w:val="auto"/>
          <w:sz w:val="28"/>
          <w:szCs w:val="28"/>
          <w:highlight w:val="none"/>
          <w:lang w:eastAsia="zh-CN"/>
        </w:rPr>
        <w:t>采购人</w:t>
      </w:r>
      <w:r>
        <w:rPr>
          <w:rFonts w:hint="default" w:ascii="Times New Roman" w:hAnsi="Times New Roman" w:eastAsia="仿宋_GB2312" w:cs="Times New Roman"/>
          <w:color w:val="auto"/>
          <w:sz w:val="28"/>
          <w:szCs w:val="28"/>
          <w:highlight w:val="none"/>
        </w:rPr>
        <w:t>可根据供应商的要求或主动对</w:t>
      </w:r>
      <w:r>
        <w:rPr>
          <w:rFonts w:hint="eastAsia" w:ascii="Times New Roman" w:hAnsi="Times New Roman" w:eastAsia="仿宋_GB2312" w:cs="Times New Roman"/>
          <w:color w:val="auto"/>
          <w:sz w:val="28"/>
          <w:szCs w:val="28"/>
          <w:highlight w:val="none"/>
          <w:lang w:eastAsia="zh-CN"/>
        </w:rPr>
        <w:t>采购文件</w:t>
      </w:r>
      <w:r>
        <w:rPr>
          <w:rFonts w:hint="default" w:ascii="Times New Roman" w:hAnsi="Times New Roman" w:eastAsia="仿宋_GB2312" w:cs="Times New Roman"/>
          <w:color w:val="auto"/>
          <w:sz w:val="28"/>
          <w:szCs w:val="28"/>
          <w:highlight w:val="none"/>
        </w:rPr>
        <w:t>进行澄清和修改。澄清或修改的内容以补充文件形式发布，</w:t>
      </w:r>
      <w:r>
        <w:rPr>
          <w:rFonts w:hint="eastAsia" w:ascii="Times New Roman" w:hAnsi="Times New Roman" w:eastAsia="仿宋_GB2312" w:cs="Times New Roman"/>
          <w:color w:val="auto"/>
          <w:sz w:val="28"/>
          <w:szCs w:val="28"/>
          <w:highlight w:val="none"/>
          <w:lang w:eastAsia="zh-CN"/>
        </w:rPr>
        <w:t>采购人</w:t>
      </w:r>
      <w:r>
        <w:rPr>
          <w:rFonts w:hint="default" w:ascii="Times New Roman" w:hAnsi="Times New Roman" w:eastAsia="仿宋_GB2312" w:cs="Times New Roman"/>
          <w:color w:val="auto"/>
          <w:sz w:val="28"/>
          <w:szCs w:val="28"/>
          <w:highlight w:val="none"/>
        </w:rPr>
        <w:t>可视具体情况在补充文件中通知供应商推迟递交响应文件的截止时间。</w:t>
      </w:r>
    </w:p>
    <w:p w14:paraId="446A7DF7">
      <w:pPr>
        <w:adjustRightInd w:val="0"/>
        <w:snapToGrid w:val="0"/>
        <w:spacing w:before="156" w:beforeLines="50" w:after="156" w:afterLines="50" w:line="560" w:lineRule="exact"/>
        <w:ind w:left="643" w:hanging="643" w:hangingChars="200"/>
        <w:jc w:val="left"/>
        <w:rPr>
          <w:rFonts w:hint="default" w:ascii="Times New Roman" w:hAnsi="Times New Roman" w:cs="Times New Roman"/>
          <w:b/>
          <w:color w:val="auto"/>
          <w:sz w:val="32"/>
          <w:szCs w:val="32"/>
          <w:highlight w:val="none"/>
        </w:rPr>
      </w:pPr>
      <w:r>
        <w:rPr>
          <w:rFonts w:hint="default" w:ascii="Times New Roman" w:hAnsi="Times New Roman" w:cs="Times New Roman"/>
          <w:b/>
          <w:color w:val="auto"/>
          <w:sz w:val="32"/>
          <w:szCs w:val="32"/>
          <w:highlight w:val="none"/>
        </w:rPr>
        <w:t>10.异议</w:t>
      </w:r>
    </w:p>
    <w:p w14:paraId="759B28BD">
      <w:pPr>
        <w:adjustRightInd w:val="0"/>
        <w:snapToGrid w:val="0"/>
        <w:spacing w:line="560" w:lineRule="exact"/>
        <w:ind w:firstLine="560" w:firstLineChars="200"/>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10.1 供应商或其他利害关系人可以对</w:t>
      </w:r>
      <w:r>
        <w:rPr>
          <w:rFonts w:hint="eastAsia" w:ascii="Times New Roman" w:hAnsi="Times New Roman" w:eastAsia="仿宋_GB2312" w:cs="Times New Roman"/>
          <w:color w:val="auto"/>
          <w:sz w:val="28"/>
          <w:szCs w:val="28"/>
          <w:highlight w:val="none"/>
          <w:lang w:eastAsia="zh-CN"/>
        </w:rPr>
        <w:t>采购公告</w:t>
      </w:r>
      <w:r>
        <w:rPr>
          <w:rFonts w:hint="default" w:ascii="Times New Roman" w:hAnsi="Times New Roman" w:eastAsia="仿宋_GB2312" w:cs="Times New Roman"/>
          <w:color w:val="auto"/>
          <w:sz w:val="28"/>
          <w:szCs w:val="28"/>
          <w:highlight w:val="none"/>
        </w:rPr>
        <w:t>、</w:t>
      </w:r>
      <w:r>
        <w:rPr>
          <w:rFonts w:hint="eastAsia" w:ascii="Times New Roman" w:hAnsi="Times New Roman" w:eastAsia="仿宋_GB2312" w:cs="Times New Roman"/>
          <w:color w:val="auto"/>
          <w:sz w:val="28"/>
          <w:szCs w:val="28"/>
          <w:highlight w:val="none"/>
          <w:lang w:eastAsia="zh-CN"/>
        </w:rPr>
        <w:t>采购文件</w:t>
      </w:r>
      <w:r>
        <w:rPr>
          <w:rFonts w:hint="default" w:ascii="Times New Roman" w:hAnsi="Times New Roman" w:eastAsia="仿宋_GB2312" w:cs="Times New Roman"/>
          <w:color w:val="auto"/>
          <w:sz w:val="28"/>
          <w:szCs w:val="28"/>
          <w:highlight w:val="none"/>
        </w:rPr>
        <w:t>、中选结果提出异议。异议应在</w:t>
      </w:r>
      <w:r>
        <w:rPr>
          <w:rFonts w:hint="eastAsia" w:ascii="Times New Roman" w:hAnsi="Times New Roman" w:eastAsia="仿宋_GB2312" w:cs="Times New Roman"/>
          <w:color w:val="auto"/>
          <w:sz w:val="28"/>
          <w:szCs w:val="28"/>
          <w:highlight w:val="none"/>
          <w:lang w:eastAsia="zh-CN"/>
        </w:rPr>
        <w:t>采购公告</w:t>
      </w:r>
      <w:r>
        <w:rPr>
          <w:rFonts w:hint="default" w:ascii="Times New Roman" w:hAnsi="Times New Roman" w:eastAsia="仿宋_GB2312" w:cs="Times New Roman"/>
          <w:color w:val="auto"/>
          <w:sz w:val="28"/>
          <w:szCs w:val="28"/>
          <w:highlight w:val="none"/>
        </w:rPr>
        <w:t>或文件规定的时间内、中选结果公告期间通过规定的异议渠道提出，并递交异议函和必要的证明材料。异议函包括但不限于下列内容：</w:t>
      </w:r>
    </w:p>
    <w:p w14:paraId="661A4E69">
      <w:pPr>
        <w:adjustRightInd w:val="0"/>
        <w:snapToGrid w:val="0"/>
        <w:spacing w:line="560" w:lineRule="exact"/>
        <w:ind w:firstLine="573"/>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（1）异议人名称、地址、邮政编码、联系人及联系电话；</w:t>
      </w:r>
    </w:p>
    <w:p w14:paraId="10C76B02">
      <w:pPr>
        <w:adjustRightInd w:val="0"/>
        <w:snapToGrid w:val="0"/>
        <w:spacing w:line="560" w:lineRule="exact"/>
        <w:ind w:firstLine="573"/>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（2）具体、明确的异议事项、事实依据及与异议事项相关的请求。</w:t>
      </w:r>
    </w:p>
    <w:p w14:paraId="3E877A2C">
      <w:pPr>
        <w:adjustRightInd w:val="0"/>
        <w:snapToGrid w:val="0"/>
        <w:spacing w:line="560" w:lineRule="exact"/>
        <w:ind w:firstLine="560" w:firstLineChars="200"/>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异议函应由异议人的法定代表人（单位负责人）或其授权的代理人签字并加盖单位章。</w:t>
      </w:r>
    </w:p>
    <w:p w14:paraId="7B3B7DA8">
      <w:pPr>
        <w:adjustRightInd w:val="0"/>
        <w:snapToGrid w:val="0"/>
        <w:spacing w:line="560" w:lineRule="exact"/>
        <w:ind w:firstLine="560" w:firstLineChars="200"/>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10.2</w:t>
      </w:r>
      <w:r>
        <w:rPr>
          <w:rFonts w:hint="eastAsia" w:ascii="Times New Roman" w:hAnsi="Times New Roman" w:eastAsia="仿宋_GB2312" w:cs="Times New Roman"/>
          <w:color w:val="auto"/>
          <w:sz w:val="28"/>
          <w:szCs w:val="28"/>
          <w:highlight w:val="none"/>
          <w:lang w:val="en-US" w:eastAsia="zh-CN"/>
        </w:rPr>
        <w:t>采购</w:t>
      </w:r>
      <w:r>
        <w:rPr>
          <w:rFonts w:hint="default" w:ascii="Times New Roman" w:hAnsi="Times New Roman" w:eastAsia="仿宋_GB2312" w:cs="Times New Roman"/>
          <w:color w:val="auto"/>
          <w:sz w:val="28"/>
          <w:szCs w:val="28"/>
          <w:highlight w:val="none"/>
        </w:rPr>
        <w:t>将针对异议事项进行核查，经过核查，发现异议人对相关问题理解有误的，应作出解释；发现</w:t>
      </w:r>
      <w:r>
        <w:rPr>
          <w:rFonts w:hint="eastAsia" w:ascii="Times New Roman" w:hAnsi="Times New Roman" w:eastAsia="仿宋_GB2312" w:cs="Times New Roman"/>
          <w:color w:val="auto"/>
          <w:sz w:val="28"/>
          <w:szCs w:val="28"/>
          <w:highlight w:val="none"/>
          <w:lang w:val="en-US" w:eastAsia="zh-CN"/>
        </w:rPr>
        <w:t>采购</w:t>
      </w:r>
      <w:r>
        <w:rPr>
          <w:rFonts w:hint="default" w:ascii="Times New Roman" w:hAnsi="Times New Roman" w:eastAsia="仿宋_GB2312" w:cs="Times New Roman"/>
          <w:color w:val="auto"/>
          <w:sz w:val="28"/>
          <w:szCs w:val="28"/>
          <w:highlight w:val="none"/>
        </w:rPr>
        <w:t>活动中确实存在错误或不当行为的，应及时予以改正或补救。</w:t>
      </w:r>
      <w:r>
        <w:rPr>
          <w:rFonts w:hint="eastAsia" w:ascii="Times New Roman" w:hAnsi="Times New Roman" w:eastAsia="仿宋_GB2312" w:cs="Times New Roman"/>
          <w:color w:val="auto"/>
          <w:sz w:val="28"/>
          <w:szCs w:val="28"/>
          <w:highlight w:val="none"/>
          <w:lang w:eastAsia="zh-CN"/>
        </w:rPr>
        <w:t>采购人</w:t>
      </w:r>
      <w:r>
        <w:rPr>
          <w:rFonts w:hint="default" w:ascii="Times New Roman" w:hAnsi="Times New Roman" w:eastAsia="仿宋_GB2312" w:cs="Times New Roman"/>
          <w:color w:val="auto"/>
          <w:sz w:val="28"/>
          <w:szCs w:val="28"/>
          <w:highlight w:val="none"/>
        </w:rPr>
        <w:t>认为异议不成立或不影响</w:t>
      </w:r>
      <w:r>
        <w:rPr>
          <w:rFonts w:hint="eastAsia" w:ascii="Times New Roman" w:hAnsi="Times New Roman" w:eastAsia="仿宋_GB2312" w:cs="Times New Roman"/>
          <w:color w:val="auto"/>
          <w:sz w:val="28"/>
          <w:szCs w:val="28"/>
          <w:highlight w:val="none"/>
          <w:lang w:val="en-US" w:eastAsia="zh-CN"/>
        </w:rPr>
        <w:t>采购</w:t>
      </w:r>
      <w:r>
        <w:rPr>
          <w:rFonts w:hint="default" w:ascii="Times New Roman" w:hAnsi="Times New Roman" w:eastAsia="仿宋_GB2312" w:cs="Times New Roman"/>
          <w:color w:val="auto"/>
          <w:sz w:val="28"/>
          <w:szCs w:val="28"/>
          <w:highlight w:val="none"/>
        </w:rPr>
        <w:t>结果的，在做出相关回应后可以继续进行</w:t>
      </w:r>
      <w:r>
        <w:rPr>
          <w:rFonts w:hint="eastAsia" w:ascii="Times New Roman" w:hAnsi="Times New Roman" w:eastAsia="仿宋_GB2312" w:cs="Times New Roman"/>
          <w:color w:val="auto"/>
          <w:sz w:val="28"/>
          <w:szCs w:val="28"/>
          <w:highlight w:val="none"/>
          <w:lang w:val="en-US" w:eastAsia="zh-CN"/>
        </w:rPr>
        <w:t>采购</w:t>
      </w:r>
      <w:r>
        <w:rPr>
          <w:rFonts w:hint="default" w:ascii="Times New Roman" w:hAnsi="Times New Roman" w:eastAsia="仿宋_GB2312" w:cs="Times New Roman"/>
          <w:color w:val="auto"/>
          <w:sz w:val="28"/>
          <w:szCs w:val="28"/>
          <w:highlight w:val="none"/>
        </w:rPr>
        <w:t>活动。</w:t>
      </w:r>
    </w:p>
    <w:p w14:paraId="06016D81">
      <w:pPr>
        <w:adjustRightInd w:val="0"/>
        <w:snapToGrid w:val="0"/>
        <w:spacing w:line="560" w:lineRule="exact"/>
        <w:ind w:firstLine="560" w:firstLineChars="200"/>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10.3 异议人与</w:t>
      </w:r>
      <w:r>
        <w:rPr>
          <w:rFonts w:hint="eastAsia" w:ascii="Times New Roman" w:hAnsi="Times New Roman" w:eastAsia="仿宋_GB2312" w:cs="Times New Roman"/>
          <w:color w:val="auto"/>
          <w:sz w:val="28"/>
          <w:szCs w:val="28"/>
          <w:highlight w:val="none"/>
          <w:lang w:eastAsia="zh-CN"/>
        </w:rPr>
        <w:t>采购人</w:t>
      </w:r>
      <w:r>
        <w:rPr>
          <w:rFonts w:hint="default" w:ascii="Times New Roman" w:hAnsi="Times New Roman" w:eastAsia="仿宋_GB2312" w:cs="Times New Roman"/>
          <w:color w:val="auto"/>
          <w:sz w:val="28"/>
          <w:szCs w:val="28"/>
          <w:highlight w:val="none"/>
        </w:rPr>
        <w:t>对异议事项无法达成一致的，异议人可向</w:t>
      </w:r>
      <w:r>
        <w:rPr>
          <w:rFonts w:hint="eastAsia" w:ascii="Times New Roman" w:hAnsi="Times New Roman" w:eastAsia="仿宋_GB2312" w:cs="Times New Roman"/>
          <w:color w:val="auto"/>
          <w:sz w:val="28"/>
          <w:szCs w:val="28"/>
          <w:highlight w:val="none"/>
          <w:lang w:eastAsia="zh-CN"/>
        </w:rPr>
        <w:t>采购人</w:t>
      </w:r>
      <w:r>
        <w:rPr>
          <w:rFonts w:hint="default" w:ascii="Times New Roman" w:hAnsi="Times New Roman" w:eastAsia="仿宋_GB2312" w:cs="Times New Roman"/>
          <w:color w:val="auto"/>
          <w:sz w:val="28"/>
          <w:szCs w:val="28"/>
          <w:highlight w:val="none"/>
        </w:rPr>
        <w:t>的监管部门进行反映。</w:t>
      </w:r>
    </w:p>
    <w:p w14:paraId="050AFA3D">
      <w:pPr>
        <w:adjustRightInd w:val="0"/>
        <w:snapToGrid w:val="0"/>
        <w:spacing w:line="560" w:lineRule="exact"/>
        <w:ind w:firstLine="560" w:firstLineChars="200"/>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10.4如供应商或其他利害关系人未提出异议，视为完全理解并同意本</w:t>
      </w:r>
      <w:r>
        <w:rPr>
          <w:rFonts w:hint="eastAsia" w:ascii="Times New Roman" w:hAnsi="Times New Roman" w:eastAsia="仿宋_GB2312" w:cs="Times New Roman"/>
          <w:color w:val="auto"/>
          <w:sz w:val="28"/>
          <w:szCs w:val="28"/>
          <w:highlight w:val="none"/>
          <w:lang w:eastAsia="zh-CN"/>
        </w:rPr>
        <w:t>采购文件</w:t>
      </w:r>
      <w:r>
        <w:rPr>
          <w:rFonts w:hint="default" w:ascii="Times New Roman" w:hAnsi="Times New Roman" w:eastAsia="仿宋_GB2312" w:cs="Times New Roman"/>
          <w:color w:val="auto"/>
          <w:sz w:val="28"/>
          <w:szCs w:val="28"/>
          <w:highlight w:val="none"/>
        </w:rPr>
        <w:t>。一经进入评审程序，即视为供应商已详细阅读全部文件资料，完全理解</w:t>
      </w:r>
      <w:r>
        <w:rPr>
          <w:rFonts w:hint="eastAsia" w:ascii="Times New Roman" w:hAnsi="Times New Roman" w:eastAsia="仿宋_GB2312" w:cs="Times New Roman"/>
          <w:color w:val="auto"/>
          <w:sz w:val="28"/>
          <w:szCs w:val="28"/>
          <w:highlight w:val="none"/>
          <w:lang w:eastAsia="zh-CN"/>
        </w:rPr>
        <w:t>采购文件</w:t>
      </w:r>
      <w:r>
        <w:rPr>
          <w:rFonts w:hint="default" w:ascii="Times New Roman" w:hAnsi="Times New Roman" w:eastAsia="仿宋_GB2312" w:cs="Times New Roman"/>
          <w:color w:val="auto"/>
          <w:sz w:val="28"/>
          <w:szCs w:val="28"/>
          <w:highlight w:val="none"/>
        </w:rPr>
        <w:t>所有条款内容并同意放弃对这方面有不明白及误解的权利。</w:t>
      </w:r>
    </w:p>
    <w:p w14:paraId="0AD90118">
      <w:pPr>
        <w:adjustRightInd w:val="0"/>
        <w:snapToGrid w:val="0"/>
        <w:spacing w:before="156" w:beforeLines="50" w:after="156" w:afterLines="50" w:line="560" w:lineRule="exact"/>
        <w:ind w:left="643" w:hanging="643" w:hangingChars="200"/>
        <w:jc w:val="left"/>
        <w:rPr>
          <w:rFonts w:hint="default" w:ascii="Times New Roman" w:hAnsi="Times New Roman" w:cs="Times New Roman"/>
          <w:b/>
          <w:color w:val="auto"/>
          <w:sz w:val="32"/>
          <w:szCs w:val="32"/>
          <w:highlight w:val="none"/>
        </w:rPr>
      </w:pPr>
      <w:r>
        <w:rPr>
          <w:rFonts w:hint="default" w:ascii="Times New Roman" w:hAnsi="Times New Roman" w:cs="Times New Roman"/>
          <w:b/>
          <w:color w:val="auto"/>
          <w:sz w:val="32"/>
          <w:szCs w:val="32"/>
          <w:highlight w:val="none"/>
        </w:rPr>
        <w:t>11.本章附件</w:t>
      </w:r>
    </w:p>
    <w:p w14:paraId="7CB3ACB7">
      <w:pPr>
        <w:adjustRightInd w:val="0"/>
        <w:snapToGrid w:val="0"/>
        <w:spacing w:line="560" w:lineRule="exact"/>
        <w:ind w:firstLine="694" w:firstLineChars="248"/>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附件1：响应文件接收表</w:t>
      </w:r>
    </w:p>
    <w:p w14:paraId="684DD080">
      <w:pPr>
        <w:adjustRightInd w:val="0"/>
        <w:snapToGrid w:val="0"/>
        <w:spacing w:line="560" w:lineRule="exact"/>
        <w:ind w:firstLine="694" w:firstLineChars="248"/>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附件2：问题澄清通知</w:t>
      </w:r>
    </w:p>
    <w:p w14:paraId="07F93093">
      <w:pPr>
        <w:adjustRightInd w:val="0"/>
        <w:snapToGrid w:val="0"/>
        <w:spacing w:line="560" w:lineRule="exact"/>
        <w:ind w:firstLine="694" w:firstLineChars="248"/>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附件3：问题的澄清</w:t>
      </w:r>
    </w:p>
    <w:p w14:paraId="63C92BE2">
      <w:pPr>
        <w:adjustRightInd w:val="0"/>
        <w:snapToGrid w:val="0"/>
        <w:spacing w:line="560" w:lineRule="exact"/>
        <w:ind w:firstLine="694" w:firstLineChars="248"/>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附件4：中选通知书</w:t>
      </w:r>
    </w:p>
    <w:p w14:paraId="104EDBAB">
      <w:pPr>
        <w:rPr>
          <w:rFonts w:hint="default" w:ascii="Times New Roman" w:hAnsi="Times New Roman" w:cs="Times New Roman" w:eastAsiaTheme="majorEastAsia"/>
          <w:b/>
          <w:color w:val="auto"/>
          <w:sz w:val="28"/>
          <w:szCs w:val="28"/>
          <w:highlight w:val="none"/>
        </w:rPr>
      </w:pPr>
      <w:r>
        <w:rPr>
          <w:rFonts w:hint="default" w:ascii="Times New Roman" w:hAnsi="Times New Roman" w:cs="Times New Roman" w:eastAsiaTheme="majorEastAsia"/>
          <w:b/>
          <w:color w:val="auto"/>
          <w:sz w:val="28"/>
          <w:szCs w:val="28"/>
          <w:highlight w:val="none"/>
        </w:rPr>
        <w:br w:type="page"/>
      </w:r>
    </w:p>
    <w:p w14:paraId="7241B28E">
      <w:pPr>
        <w:adjustRightInd w:val="0"/>
        <w:snapToGrid w:val="0"/>
        <w:spacing w:line="600" w:lineRule="exact"/>
        <w:jc w:val="left"/>
        <w:rPr>
          <w:rFonts w:hint="default" w:ascii="Times New Roman" w:hAnsi="Times New Roman" w:cs="Times New Roman" w:eastAsiaTheme="majorEastAsia"/>
          <w:b/>
          <w:color w:val="auto"/>
          <w:sz w:val="28"/>
          <w:szCs w:val="28"/>
          <w:highlight w:val="none"/>
        </w:rPr>
      </w:pPr>
      <w:r>
        <w:rPr>
          <w:rFonts w:hint="default" w:ascii="Times New Roman" w:hAnsi="Times New Roman" w:cs="Times New Roman" w:eastAsiaTheme="majorEastAsia"/>
          <w:b/>
          <w:color w:val="auto"/>
          <w:sz w:val="28"/>
          <w:szCs w:val="28"/>
          <w:highlight w:val="none"/>
        </w:rPr>
        <w:t>附件1</w:t>
      </w:r>
    </w:p>
    <w:p w14:paraId="403230DC">
      <w:pPr>
        <w:adjustRightInd w:val="0"/>
        <w:snapToGrid w:val="0"/>
        <w:spacing w:line="600" w:lineRule="exact"/>
        <w:jc w:val="center"/>
        <w:rPr>
          <w:rFonts w:hint="default" w:ascii="Times New Roman" w:hAnsi="Times New Roman" w:eastAsia="方正小标宋简体" w:cs="Times New Roman"/>
          <w:color w:val="auto"/>
          <w:sz w:val="32"/>
          <w:szCs w:val="32"/>
          <w:highlight w:val="none"/>
        </w:rPr>
      </w:pPr>
    </w:p>
    <w:p w14:paraId="4C932677">
      <w:pPr>
        <w:adjustRightInd w:val="0"/>
        <w:snapToGrid w:val="0"/>
        <w:spacing w:line="600" w:lineRule="exact"/>
        <w:jc w:val="center"/>
        <w:rPr>
          <w:rFonts w:hint="default" w:ascii="Times New Roman" w:hAnsi="Times New Roman" w:eastAsia="方正小标宋简体" w:cs="Times New Roman"/>
          <w:color w:val="auto"/>
          <w:sz w:val="32"/>
          <w:szCs w:val="32"/>
          <w:highlight w:val="none"/>
        </w:rPr>
      </w:pPr>
      <w:r>
        <w:rPr>
          <w:rFonts w:hint="default" w:ascii="Times New Roman" w:hAnsi="Times New Roman" w:eastAsia="方正小标宋简体" w:cs="Times New Roman"/>
          <w:color w:val="auto"/>
          <w:sz w:val="32"/>
          <w:szCs w:val="32"/>
          <w:highlight w:val="none"/>
        </w:rPr>
        <w:t>响应文件接收表</w:t>
      </w:r>
    </w:p>
    <w:p w14:paraId="18FB58AA">
      <w:pPr>
        <w:adjustRightInd w:val="0"/>
        <w:snapToGrid w:val="0"/>
        <w:spacing w:line="600" w:lineRule="exact"/>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招募名称：</w:t>
      </w:r>
      <w:r>
        <w:rPr>
          <w:rFonts w:hint="eastAsia" w:ascii="Times New Roman" w:hAnsi="Times New Roman" w:eastAsia="仿宋_GB2312" w:cs="Times New Roman"/>
          <w:color w:val="auto"/>
          <w:sz w:val="28"/>
          <w:szCs w:val="28"/>
          <w:highlight w:val="none"/>
          <w:u w:val="single"/>
          <w:lang w:eastAsia="zh-CN"/>
        </w:rPr>
        <w:t>2025年工程项目优质劳务供应商招募项目</w:t>
      </w:r>
    </w:p>
    <w:tbl>
      <w:tblPr>
        <w:tblStyle w:val="1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3462"/>
        <w:gridCol w:w="1260"/>
        <w:gridCol w:w="1900"/>
        <w:gridCol w:w="1458"/>
      </w:tblGrid>
      <w:tr w14:paraId="21019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709" w:type="dxa"/>
            <w:vMerge w:val="restart"/>
            <w:vAlign w:val="center"/>
          </w:tcPr>
          <w:p w14:paraId="18C39181">
            <w:pPr>
              <w:adjustRightInd w:val="0"/>
              <w:snapToGrid w:val="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序号</w:t>
            </w:r>
          </w:p>
        </w:tc>
        <w:tc>
          <w:tcPr>
            <w:tcW w:w="3462" w:type="dxa"/>
            <w:vMerge w:val="restart"/>
            <w:vAlign w:val="center"/>
          </w:tcPr>
          <w:p w14:paraId="32A0F1A0">
            <w:pPr>
              <w:adjustRightInd w:val="0"/>
              <w:snapToGrid w:val="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供应商</w:t>
            </w:r>
          </w:p>
        </w:tc>
        <w:tc>
          <w:tcPr>
            <w:tcW w:w="1260" w:type="dxa"/>
            <w:vMerge w:val="restart"/>
            <w:vAlign w:val="center"/>
          </w:tcPr>
          <w:p w14:paraId="218BA4F2">
            <w:pPr>
              <w:adjustRightInd w:val="0"/>
              <w:snapToGrid w:val="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密封情况</w:t>
            </w:r>
          </w:p>
        </w:tc>
        <w:tc>
          <w:tcPr>
            <w:tcW w:w="1900" w:type="dxa"/>
            <w:vMerge w:val="restart"/>
            <w:vAlign w:val="center"/>
          </w:tcPr>
          <w:p w14:paraId="522A0D4C">
            <w:pPr>
              <w:adjustRightInd w:val="0"/>
              <w:snapToGrid w:val="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签收时间</w:t>
            </w:r>
          </w:p>
        </w:tc>
        <w:tc>
          <w:tcPr>
            <w:tcW w:w="1458" w:type="dxa"/>
            <w:vMerge w:val="restart"/>
            <w:vAlign w:val="center"/>
          </w:tcPr>
          <w:p w14:paraId="3E6F9408">
            <w:pPr>
              <w:adjustRightInd w:val="0"/>
              <w:snapToGrid w:val="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供应商代表签名</w:t>
            </w:r>
          </w:p>
        </w:tc>
      </w:tr>
      <w:tr w14:paraId="6E516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09" w:type="dxa"/>
            <w:vMerge w:val="continue"/>
            <w:vAlign w:val="center"/>
          </w:tcPr>
          <w:p w14:paraId="248F7DD3">
            <w:pPr>
              <w:adjustRightInd w:val="0"/>
              <w:snapToGrid w:val="0"/>
              <w:spacing w:line="600" w:lineRule="exact"/>
              <w:jc w:val="center"/>
              <w:rPr>
                <w:rFonts w:hint="default" w:ascii="Times New Roman" w:hAnsi="Times New Roman" w:eastAsia="仿宋_GB2312" w:cs="Times New Roman"/>
                <w:color w:val="auto"/>
                <w:sz w:val="24"/>
                <w:szCs w:val="24"/>
                <w:highlight w:val="none"/>
              </w:rPr>
            </w:pPr>
          </w:p>
        </w:tc>
        <w:tc>
          <w:tcPr>
            <w:tcW w:w="3462" w:type="dxa"/>
            <w:vMerge w:val="continue"/>
            <w:vAlign w:val="center"/>
          </w:tcPr>
          <w:p w14:paraId="3BFEC9FA">
            <w:pPr>
              <w:adjustRightInd w:val="0"/>
              <w:snapToGrid w:val="0"/>
              <w:spacing w:line="600" w:lineRule="exact"/>
              <w:jc w:val="center"/>
              <w:rPr>
                <w:rFonts w:hint="default" w:ascii="Times New Roman" w:hAnsi="Times New Roman" w:eastAsia="仿宋_GB2312" w:cs="Times New Roman"/>
                <w:color w:val="auto"/>
                <w:sz w:val="24"/>
                <w:szCs w:val="24"/>
                <w:highlight w:val="none"/>
              </w:rPr>
            </w:pPr>
          </w:p>
        </w:tc>
        <w:tc>
          <w:tcPr>
            <w:tcW w:w="1260" w:type="dxa"/>
            <w:vMerge w:val="continue"/>
            <w:vAlign w:val="center"/>
          </w:tcPr>
          <w:p w14:paraId="318ABDC5">
            <w:pPr>
              <w:adjustRightInd w:val="0"/>
              <w:snapToGrid w:val="0"/>
              <w:spacing w:line="600" w:lineRule="exact"/>
              <w:jc w:val="center"/>
              <w:rPr>
                <w:rFonts w:hint="default" w:ascii="Times New Roman" w:hAnsi="Times New Roman" w:eastAsia="仿宋_GB2312" w:cs="Times New Roman"/>
                <w:color w:val="auto"/>
                <w:sz w:val="24"/>
                <w:szCs w:val="24"/>
                <w:highlight w:val="none"/>
              </w:rPr>
            </w:pPr>
          </w:p>
        </w:tc>
        <w:tc>
          <w:tcPr>
            <w:tcW w:w="1900" w:type="dxa"/>
            <w:vMerge w:val="continue"/>
            <w:vAlign w:val="center"/>
          </w:tcPr>
          <w:p w14:paraId="67BADA71">
            <w:pPr>
              <w:adjustRightInd w:val="0"/>
              <w:snapToGrid w:val="0"/>
              <w:spacing w:line="600" w:lineRule="exact"/>
              <w:jc w:val="center"/>
              <w:rPr>
                <w:rFonts w:hint="default" w:ascii="Times New Roman" w:hAnsi="Times New Roman" w:eastAsia="仿宋_GB2312" w:cs="Times New Roman"/>
                <w:color w:val="auto"/>
                <w:sz w:val="24"/>
                <w:szCs w:val="24"/>
                <w:highlight w:val="none"/>
              </w:rPr>
            </w:pPr>
          </w:p>
        </w:tc>
        <w:tc>
          <w:tcPr>
            <w:tcW w:w="1458" w:type="dxa"/>
            <w:vMerge w:val="continue"/>
            <w:vAlign w:val="center"/>
          </w:tcPr>
          <w:p w14:paraId="256E5449">
            <w:pPr>
              <w:adjustRightInd w:val="0"/>
              <w:snapToGrid w:val="0"/>
              <w:spacing w:line="600" w:lineRule="exact"/>
              <w:jc w:val="center"/>
              <w:rPr>
                <w:rFonts w:hint="default" w:ascii="Times New Roman" w:hAnsi="Times New Roman" w:eastAsia="仿宋_GB2312" w:cs="Times New Roman"/>
                <w:color w:val="auto"/>
                <w:sz w:val="24"/>
                <w:szCs w:val="24"/>
                <w:highlight w:val="none"/>
              </w:rPr>
            </w:pPr>
          </w:p>
        </w:tc>
      </w:tr>
      <w:tr w14:paraId="7F42B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709" w:type="dxa"/>
            <w:vAlign w:val="center"/>
          </w:tcPr>
          <w:p w14:paraId="0BD2815D">
            <w:pPr>
              <w:adjustRightInd w:val="0"/>
              <w:snapToGrid w:val="0"/>
              <w:spacing w:line="600" w:lineRule="exact"/>
              <w:jc w:val="center"/>
              <w:rPr>
                <w:rFonts w:hint="default" w:ascii="Times New Roman" w:hAnsi="Times New Roman" w:eastAsia="仿宋_GB2312" w:cs="Times New Roman"/>
                <w:color w:val="auto"/>
                <w:sz w:val="24"/>
                <w:szCs w:val="24"/>
                <w:highlight w:val="none"/>
              </w:rPr>
            </w:pPr>
          </w:p>
        </w:tc>
        <w:tc>
          <w:tcPr>
            <w:tcW w:w="3462" w:type="dxa"/>
            <w:vAlign w:val="center"/>
          </w:tcPr>
          <w:p w14:paraId="01206677">
            <w:pPr>
              <w:adjustRightInd w:val="0"/>
              <w:snapToGrid w:val="0"/>
              <w:spacing w:line="600" w:lineRule="exact"/>
              <w:jc w:val="center"/>
              <w:rPr>
                <w:rFonts w:hint="default" w:ascii="Times New Roman" w:hAnsi="Times New Roman" w:eastAsia="仿宋_GB2312" w:cs="Times New Roman"/>
                <w:color w:val="auto"/>
                <w:sz w:val="24"/>
                <w:szCs w:val="24"/>
                <w:highlight w:val="none"/>
              </w:rPr>
            </w:pPr>
          </w:p>
        </w:tc>
        <w:tc>
          <w:tcPr>
            <w:tcW w:w="1260" w:type="dxa"/>
            <w:vAlign w:val="center"/>
          </w:tcPr>
          <w:p w14:paraId="4422AC3E">
            <w:pPr>
              <w:adjustRightInd w:val="0"/>
              <w:snapToGrid w:val="0"/>
              <w:spacing w:line="600" w:lineRule="exact"/>
              <w:jc w:val="center"/>
              <w:rPr>
                <w:rFonts w:hint="default" w:ascii="Times New Roman" w:hAnsi="Times New Roman" w:eastAsia="仿宋_GB2312" w:cs="Times New Roman"/>
                <w:color w:val="auto"/>
                <w:sz w:val="24"/>
                <w:szCs w:val="24"/>
                <w:highlight w:val="none"/>
              </w:rPr>
            </w:pPr>
          </w:p>
        </w:tc>
        <w:tc>
          <w:tcPr>
            <w:tcW w:w="1900" w:type="dxa"/>
            <w:vAlign w:val="center"/>
          </w:tcPr>
          <w:p w14:paraId="2024CF5B">
            <w:pPr>
              <w:adjustRightInd w:val="0"/>
              <w:snapToGrid w:val="0"/>
              <w:spacing w:line="600" w:lineRule="exact"/>
              <w:rPr>
                <w:rFonts w:hint="default" w:ascii="Times New Roman" w:hAnsi="Times New Roman" w:eastAsia="仿宋_GB2312" w:cs="Times New Roman"/>
                <w:color w:val="auto"/>
                <w:sz w:val="24"/>
                <w:szCs w:val="24"/>
                <w:highlight w:val="none"/>
              </w:rPr>
            </w:pPr>
          </w:p>
        </w:tc>
        <w:tc>
          <w:tcPr>
            <w:tcW w:w="1458" w:type="dxa"/>
            <w:vAlign w:val="center"/>
          </w:tcPr>
          <w:p w14:paraId="1F095D2C">
            <w:pPr>
              <w:adjustRightInd w:val="0"/>
              <w:snapToGrid w:val="0"/>
              <w:spacing w:line="600" w:lineRule="exact"/>
              <w:rPr>
                <w:rFonts w:hint="default" w:ascii="Times New Roman" w:hAnsi="Times New Roman" w:eastAsia="仿宋_GB2312" w:cs="Times New Roman"/>
                <w:color w:val="auto"/>
                <w:sz w:val="24"/>
                <w:szCs w:val="24"/>
                <w:highlight w:val="none"/>
              </w:rPr>
            </w:pPr>
          </w:p>
        </w:tc>
      </w:tr>
      <w:tr w14:paraId="4F8E8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709" w:type="dxa"/>
            <w:vAlign w:val="center"/>
          </w:tcPr>
          <w:p w14:paraId="2A605CD7">
            <w:pPr>
              <w:jc w:val="center"/>
              <w:rPr>
                <w:rFonts w:hint="default" w:ascii="Times New Roman" w:hAnsi="Times New Roman" w:cs="Times New Roman"/>
                <w:color w:val="auto"/>
                <w:sz w:val="24"/>
                <w:szCs w:val="24"/>
                <w:highlight w:val="none"/>
              </w:rPr>
            </w:pPr>
          </w:p>
        </w:tc>
        <w:tc>
          <w:tcPr>
            <w:tcW w:w="3462" w:type="dxa"/>
            <w:vAlign w:val="center"/>
          </w:tcPr>
          <w:p w14:paraId="0DB28EB3">
            <w:pPr>
              <w:adjustRightInd w:val="0"/>
              <w:snapToGrid w:val="0"/>
              <w:spacing w:line="600" w:lineRule="exact"/>
              <w:jc w:val="center"/>
              <w:rPr>
                <w:rFonts w:hint="default" w:ascii="Times New Roman" w:hAnsi="Times New Roman" w:eastAsia="仿宋_GB2312" w:cs="Times New Roman"/>
                <w:color w:val="auto"/>
                <w:sz w:val="24"/>
                <w:szCs w:val="24"/>
                <w:highlight w:val="none"/>
              </w:rPr>
            </w:pPr>
          </w:p>
        </w:tc>
        <w:tc>
          <w:tcPr>
            <w:tcW w:w="1260" w:type="dxa"/>
            <w:vAlign w:val="center"/>
          </w:tcPr>
          <w:p w14:paraId="78EE4526">
            <w:pPr>
              <w:adjustRightInd w:val="0"/>
              <w:snapToGrid w:val="0"/>
              <w:spacing w:line="600" w:lineRule="exact"/>
              <w:jc w:val="center"/>
              <w:rPr>
                <w:rFonts w:hint="default" w:ascii="Times New Roman" w:hAnsi="Times New Roman" w:eastAsia="仿宋_GB2312" w:cs="Times New Roman"/>
                <w:color w:val="auto"/>
                <w:sz w:val="24"/>
                <w:szCs w:val="24"/>
                <w:highlight w:val="none"/>
              </w:rPr>
            </w:pPr>
          </w:p>
        </w:tc>
        <w:tc>
          <w:tcPr>
            <w:tcW w:w="1900" w:type="dxa"/>
            <w:vAlign w:val="center"/>
          </w:tcPr>
          <w:p w14:paraId="14266865">
            <w:pPr>
              <w:adjustRightInd w:val="0"/>
              <w:snapToGrid w:val="0"/>
              <w:spacing w:line="600" w:lineRule="exact"/>
              <w:rPr>
                <w:rFonts w:hint="default" w:ascii="Times New Roman" w:hAnsi="Times New Roman" w:eastAsia="仿宋_GB2312" w:cs="Times New Roman"/>
                <w:color w:val="auto"/>
                <w:sz w:val="24"/>
                <w:szCs w:val="24"/>
                <w:highlight w:val="none"/>
              </w:rPr>
            </w:pPr>
          </w:p>
        </w:tc>
        <w:tc>
          <w:tcPr>
            <w:tcW w:w="1458" w:type="dxa"/>
            <w:vAlign w:val="center"/>
          </w:tcPr>
          <w:p w14:paraId="61C82433">
            <w:pPr>
              <w:adjustRightInd w:val="0"/>
              <w:snapToGrid w:val="0"/>
              <w:spacing w:line="600" w:lineRule="exact"/>
              <w:rPr>
                <w:rFonts w:hint="default" w:ascii="Times New Roman" w:hAnsi="Times New Roman" w:eastAsia="仿宋_GB2312" w:cs="Times New Roman"/>
                <w:color w:val="auto"/>
                <w:sz w:val="24"/>
                <w:szCs w:val="24"/>
                <w:highlight w:val="none"/>
              </w:rPr>
            </w:pPr>
          </w:p>
        </w:tc>
      </w:tr>
      <w:tr w14:paraId="38034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709" w:type="dxa"/>
            <w:vAlign w:val="center"/>
          </w:tcPr>
          <w:p w14:paraId="6D1E8054">
            <w:pPr>
              <w:jc w:val="center"/>
              <w:rPr>
                <w:rFonts w:hint="default" w:ascii="Times New Roman" w:hAnsi="Times New Roman" w:cs="Times New Roman"/>
                <w:color w:val="auto"/>
                <w:sz w:val="24"/>
                <w:szCs w:val="24"/>
                <w:highlight w:val="none"/>
              </w:rPr>
            </w:pPr>
          </w:p>
        </w:tc>
        <w:tc>
          <w:tcPr>
            <w:tcW w:w="3462" w:type="dxa"/>
            <w:vAlign w:val="center"/>
          </w:tcPr>
          <w:p w14:paraId="50F28F7B">
            <w:pPr>
              <w:adjustRightInd w:val="0"/>
              <w:snapToGrid w:val="0"/>
              <w:spacing w:line="600" w:lineRule="exact"/>
              <w:jc w:val="center"/>
              <w:rPr>
                <w:rFonts w:hint="default" w:ascii="Times New Roman" w:hAnsi="Times New Roman" w:eastAsia="仿宋_GB2312" w:cs="Times New Roman"/>
                <w:color w:val="auto"/>
                <w:sz w:val="24"/>
                <w:szCs w:val="24"/>
                <w:highlight w:val="none"/>
              </w:rPr>
            </w:pPr>
          </w:p>
        </w:tc>
        <w:tc>
          <w:tcPr>
            <w:tcW w:w="1260" w:type="dxa"/>
            <w:vAlign w:val="center"/>
          </w:tcPr>
          <w:p w14:paraId="432704E1">
            <w:pPr>
              <w:adjustRightInd w:val="0"/>
              <w:snapToGrid w:val="0"/>
              <w:spacing w:line="600" w:lineRule="exact"/>
              <w:jc w:val="center"/>
              <w:rPr>
                <w:rFonts w:hint="default" w:ascii="Times New Roman" w:hAnsi="Times New Roman" w:eastAsia="仿宋_GB2312" w:cs="Times New Roman"/>
                <w:color w:val="auto"/>
                <w:sz w:val="24"/>
                <w:szCs w:val="24"/>
                <w:highlight w:val="none"/>
              </w:rPr>
            </w:pPr>
          </w:p>
        </w:tc>
        <w:tc>
          <w:tcPr>
            <w:tcW w:w="1900" w:type="dxa"/>
            <w:vAlign w:val="center"/>
          </w:tcPr>
          <w:p w14:paraId="7FC7B872">
            <w:pPr>
              <w:adjustRightInd w:val="0"/>
              <w:snapToGrid w:val="0"/>
              <w:spacing w:line="600" w:lineRule="exact"/>
              <w:rPr>
                <w:rFonts w:hint="default" w:ascii="Times New Roman" w:hAnsi="Times New Roman" w:eastAsia="仿宋_GB2312" w:cs="Times New Roman"/>
                <w:color w:val="auto"/>
                <w:sz w:val="24"/>
                <w:szCs w:val="24"/>
                <w:highlight w:val="none"/>
              </w:rPr>
            </w:pPr>
          </w:p>
        </w:tc>
        <w:tc>
          <w:tcPr>
            <w:tcW w:w="1458" w:type="dxa"/>
            <w:vAlign w:val="center"/>
          </w:tcPr>
          <w:p w14:paraId="3355D75E">
            <w:pPr>
              <w:adjustRightInd w:val="0"/>
              <w:snapToGrid w:val="0"/>
              <w:spacing w:line="600" w:lineRule="exact"/>
              <w:rPr>
                <w:rFonts w:hint="default" w:ascii="Times New Roman" w:hAnsi="Times New Roman" w:eastAsia="仿宋_GB2312" w:cs="Times New Roman"/>
                <w:color w:val="auto"/>
                <w:sz w:val="24"/>
                <w:szCs w:val="24"/>
                <w:highlight w:val="none"/>
              </w:rPr>
            </w:pPr>
          </w:p>
        </w:tc>
      </w:tr>
      <w:tr w14:paraId="24508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709" w:type="dxa"/>
            <w:vAlign w:val="center"/>
          </w:tcPr>
          <w:p w14:paraId="620C9792">
            <w:pPr>
              <w:jc w:val="center"/>
              <w:rPr>
                <w:rFonts w:hint="default" w:ascii="Times New Roman" w:hAnsi="Times New Roman" w:cs="Times New Roman"/>
                <w:color w:val="auto"/>
                <w:sz w:val="24"/>
                <w:szCs w:val="24"/>
                <w:highlight w:val="none"/>
              </w:rPr>
            </w:pPr>
          </w:p>
        </w:tc>
        <w:tc>
          <w:tcPr>
            <w:tcW w:w="3462" w:type="dxa"/>
            <w:vAlign w:val="center"/>
          </w:tcPr>
          <w:p w14:paraId="4C31E2FA">
            <w:pPr>
              <w:adjustRightInd w:val="0"/>
              <w:snapToGrid w:val="0"/>
              <w:spacing w:line="600" w:lineRule="exact"/>
              <w:jc w:val="center"/>
              <w:rPr>
                <w:rFonts w:hint="default" w:ascii="Times New Roman" w:hAnsi="Times New Roman" w:eastAsia="仿宋_GB2312" w:cs="Times New Roman"/>
                <w:color w:val="auto"/>
                <w:sz w:val="24"/>
                <w:szCs w:val="24"/>
                <w:highlight w:val="none"/>
              </w:rPr>
            </w:pPr>
          </w:p>
        </w:tc>
        <w:tc>
          <w:tcPr>
            <w:tcW w:w="1260" w:type="dxa"/>
            <w:vAlign w:val="center"/>
          </w:tcPr>
          <w:p w14:paraId="4856D268">
            <w:pPr>
              <w:adjustRightInd w:val="0"/>
              <w:snapToGrid w:val="0"/>
              <w:spacing w:line="600" w:lineRule="exact"/>
              <w:jc w:val="center"/>
              <w:rPr>
                <w:rFonts w:hint="default" w:ascii="Times New Roman" w:hAnsi="Times New Roman" w:eastAsia="仿宋_GB2312" w:cs="Times New Roman"/>
                <w:color w:val="auto"/>
                <w:sz w:val="24"/>
                <w:szCs w:val="24"/>
                <w:highlight w:val="none"/>
              </w:rPr>
            </w:pPr>
          </w:p>
        </w:tc>
        <w:tc>
          <w:tcPr>
            <w:tcW w:w="1900" w:type="dxa"/>
            <w:vAlign w:val="center"/>
          </w:tcPr>
          <w:p w14:paraId="70C544B2">
            <w:pPr>
              <w:adjustRightInd w:val="0"/>
              <w:snapToGrid w:val="0"/>
              <w:spacing w:line="600" w:lineRule="exact"/>
              <w:rPr>
                <w:rFonts w:hint="default" w:ascii="Times New Roman" w:hAnsi="Times New Roman" w:eastAsia="仿宋_GB2312" w:cs="Times New Roman"/>
                <w:color w:val="auto"/>
                <w:sz w:val="24"/>
                <w:szCs w:val="24"/>
                <w:highlight w:val="none"/>
              </w:rPr>
            </w:pPr>
          </w:p>
        </w:tc>
        <w:tc>
          <w:tcPr>
            <w:tcW w:w="1458" w:type="dxa"/>
            <w:vAlign w:val="center"/>
          </w:tcPr>
          <w:p w14:paraId="6A60EA3B">
            <w:pPr>
              <w:adjustRightInd w:val="0"/>
              <w:snapToGrid w:val="0"/>
              <w:spacing w:line="600" w:lineRule="exact"/>
              <w:rPr>
                <w:rFonts w:hint="default" w:ascii="Times New Roman" w:hAnsi="Times New Roman" w:eastAsia="仿宋_GB2312" w:cs="Times New Roman"/>
                <w:color w:val="auto"/>
                <w:sz w:val="24"/>
                <w:szCs w:val="24"/>
                <w:highlight w:val="none"/>
              </w:rPr>
            </w:pPr>
          </w:p>
        </w:tc>
      </w:tr>
      <w:tr w14:paraId="4F3A2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709" w:type="dxa"/>
            <w:vAlign w:val="center"/>
          </w:tcPr>
          <w:p w14:paraId="3C3E7D53">
            <w:pPr>
              <w:jc w:val="center"/>
              <w:rPr>
                <w:rFonts w:hint="default" w:ascii="Times New Roman" w:hAnsi="Times New Roman" w:cs="Times New Roman"/>
                <w:color w:val="auto"/>
                <w:sz w:val="24"/>
                <w:szCs w:val="24"/>
                <w:highlight w:val="none"/>
              </w:rPr>
            </w:pPr>
          </w:p>
        </w:tc>
        <w:tc>
          <w:tcPr>
            <w:tcW w:w="3462" w:type="dxa"/>
            <w:vAlign w:val="center"/>
          </w:tcPr>
          <w:p w14:paraId="36B82AD6">
            <w:pPr>
              <w:adjustRightInd w:val="0"/>
              <w:snapToGrid w:val="0"/>
              <w:spacing w:line="600" w:lineRule="exact"/>
              <w:jc w:val="center"/>
              <w:rPr>
                <w:rFonts w:hint="default" w:ascii="Times New Roman" w:hAnsi="Times New Roman" w:eastAsia="仿宋_GB2312" w:cs="Times New Roman"/>
                <w:color w:val="auto"/>
                <w:sz w:val="24"/>
                <w:szCs w:val="24"/>
                <w:highlight w:val="none"/>
              </w:rPr>
            </w:pPr>
          </w:p>
        </w:tc>
        <w:tc>
          <w:tcPr>
            <w:tcW w:w="1260" w:type="dxa"/>
            <w:vAlign w:val="center"/>
          </w:tcPr>
          <w:p w14:paraId="56EAD28B">
            <w:pPr>
              <w:adjustRightInd w:val="0"/>
              <w:snapToGrid w:val="0"/>
              <w:spacing w:line="600" w:lineRule="exact"/>
              <w:jc w:val="center"/>
              <w:rPr>
                <w:rFonts w:hint="default" w:ascii="Times New Roman" w:hAnsi="Times New Roman" w:eastAsia="仿宋_GB2312" w:cs="Times New Roman"/>
                <w:color w:val="auto"/>
                <w:sz w:val="24"/>
                <w:szCs w:val="24"/>
                <w:highlight w:val="none"/>
              </w:rPr>
            </w:pPr>
          </w:p>
        </w:tc>
        <w:tc>
          <w:tcPr>
            <w:tcW w:w="1900" w:type="dxa"/>
            <w:vAlign w:val="center"/>
          </w:tcPr>
          <w:p w14:paraId="192DDB9B">
            <w:pPr>
              <w:adjustRightInd w:val="0"/>
              <w:snapToGrid w:val="0"/>
              <w:spacing w:line="600" w:lineRule="exact"/>
              <w:rPr>
                <w:rFonts w:hint="default" w:ascii="Times New Roman" w:hAnsi="Times New Roman" w:eastAsia="仿宋_GB2312" w:cs="Times New Roman"/>
                <w:color w:val="auto"/>
                <w:sz w:val="24"/>
                <w:szCs w:val="24"/>
                <w:highlight w:val="none"/>
              </w:rPr>
            </w:pPr>
          </w:p>
        </w:tc>
        <w:tc>
          <w:tcPr>
            <w:tcW w:w="1458" w:type="dxa"/>
            <w:vAlign w:val="center"/>
          </w:tcPr>
          <w:p w14:paraId="63F032F5">
            <w:pPr>
              <w:adjustRightInd w:val="0"/>
              <w:snapToGrid w:val="0"/>
              <w:spacing w:line="600" w:lineRule="exact"/>
              <w:rPr>
                <w:rFonts w:hint="default" w:ascii="Times New Roman" w:hAnsi="Times New Roman" w:eastAsia="仿宋_GB2312" w:cs="Times New Roman"/>
                <w:color w:val="auto"/>
                <w:sz w:val="24"/>
                <w:szCs w:val="24"/>
                <w:highlight w:val="none"/>
              </w:rPr>
            </w:pPr>
          </w:p>
        </w:tc>
      </w:tr>
      <w:tr w14:paraId="3B577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709" w:type="dxa"/>
            <w:vAlign w:val="center"/>
          </w:tcPr>
          <w:p w14:paraId="2E172AB2">
            <w:pPr>
              <w:adjustRightInd w:val="0"/>
              <w:snapToGrid w:val="0"/>
              <w:spacing w:line="600" w:lineRule="exact"/>
              <w:jc w:val="center"/>
              <w:rPr>
                <w:rFonts w:hint="default" w:ascii="Times New Roman" w:hAnsi="Times New Roman" w:eastAsia="仿宋_GB2312" w:cs="Times New Roman"/>
                <w:color w:val="auto"/>
                <w:sz w:val="24"/>
                <w:szCs w:val="24"/>
                <w:highlight w:val="none"/>
              </w:rPr>
            </w:pPr>
          </w:p>
        </w:tc>
        <w:tc>
          <w:tcPr>
            <w:tcW w:w="3462" w:type="dxa"/>
            <w:vAlign w:val="center"/>
          </w:tcPr>
          <w:p w14:paraId="3ACA1F72">
            <w:pPr>
              <w:adjustRightInd w:val="0"/>
              <w:snapToGrid w:val="0"/>
              <w:spacing w:line="600" w:lineRule="exact"/>
              <w:jc w:val="center"/>
              <w:rPr>
                <w:rFonts w:hint="default" w:ascii="Times New Roman" w:hAnsi="Times New Roman" w:eastAsia="仿宋_GB2312" w:cs="Times New Roman"/>
                <w:color w:val="auto"/>
                <w:sz w:val="24"/>
                <w:szCs w:val="24"/>
                <w:highlight w:val="none"/>
              </w:rPr>
            </w:pPr>
          </w:p>
        </w:tc>
        <w:tc>
          <w:tcPr>
            <w:tcW w:w="1260" w:type="dxa"/>
            <w:vAlign w:val="center"/>
          </w:tcPr>
          <w:p w14:paraId="7DFB5736">
            <w:pPr>
              <w:adjustRightInd w:val="0"/>
              <w:snapToGrid w:val="0"/>
              <w:spacing w:line="600" w:lineRule="exact"/>
              <w:jc w:val="center"/>
              <w:rPr>
                <w:rFonts w:hint="default" w:ascii="Times New Roman" w:hAnsi="Times New Roman" w:eastAsia="仿宋_GB2312" w:cs="Times New Roman"/>
                <w:color w:val="auto"/>
                <w:sz w:val="24"/>
                <w:szCs w:val="24"/>
                <w:highlight w:val="none"/>
              </w:rPr>
            </w:pPr>
          </w:p>
        </w:tc>
        <w:tc>
          <w:tcPr>
            <w:tcW w:w="1900" w:type="dxa"/>
            <w:vAlign w:val="center"/>
          </w:tcPr>
          <w:p w14:paraId="4234D9D8">
            <w:pPr>
              <w:adjustRightInd w:val="0"/>
              <w:snapToGrid w:val="0"/>
              <w:spacing w:line="600" w:lineRule="exact"/>
              <w:rPr>
                <w:rFonts w:hint="default" w:ascii="Times New Roman" w:hAnsi="Times New Roman" w:eastAsia="仿宋_GB2312" w:cs="Times New Roman"/>
                <w:color w:val="auto"/>
                <w:sz w:val="24"/>
                <w:szCs w:val="24"/>
                <w:highlight w:val="none"/>
              </w:rPr>
            </w:pPr>
          </w:p>
        </w:tc>
        <w:tc>
          <w:tcPr>
            <w:tcW w:w="1458" w:type="dxa"/>
            <w:vAlign w:val="center"/>
          </w:tcPr>
          <w:p w14:paraId="79B3571A">
            <w:pPr>
              <w:adjustRightInd w:val="0"/>
              <w:snapToGrid w:val="0"/>
              <w:spacing w:line="600" w:lineRule="exact"/>
              <w:rPr>
                <w:rFonts w:hint="default" w:ascii="Times New Roman" w:hAnsi="Times New Roman" w:eastAsia="仿宋_GB2312" w:cs="Times New Roman"/>
                <w:color w:val="auto"/>
                <w:sz w:val="24"/>
                <w:szCs w:val="24"/>
                <w:highlight w:val="none"/>
              </w:rPr>
            </w:pPr>
          </w:p>
        </w:tc>
      </w:tr>
      <w:tr w14:paraId="39619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709" w:type="dxa"/>
            <w:vAlign w:val="center"/>
          </w:tcPr>
          <w:p w14:paraId="20C5BB37">
            <w:pPr>
              <w:adjustRightInd w:val="0"/>
              <w:snapToGrid w:val="0"/>
              <w:spacing w:line="600" w:lineRule="exact"/>
              <w:jc w:val="center"/>
              <w:rPr>
                <w:rFonts w:hint="default" w:ascii="Times New Roman" w:hAnsi="Times New Roman" w:eastAsia="仿宋_GB2312" w:cs="Times New Roman"/>
                <w:color w:val="auto"/>
                <w:sz w:val="24"/>
                <w:szCs w:val="24"/>
                <w:highlight w:val="none"/>
              </w:rPr>
            </w:pPr>
          </w:p>
        </w:tc>
        <w:tc>
          <w:tcPr>
            <w:tcW w:w="3462" w:type="dxa"/>
            <w:vAlign w:val="center"/>
          </w:tcPr>
          <w:p w14:paraId="60C0E067">
            <w:pPr>
              <w:adjustRightInd w:val="0"/>
              <w:snapToGrid w:val="0"/>
              <w:spacing w:line="600" w:lineRule="exact"/>
              <w:jc w:val="center"/>
              <w:rPr>
                <w:rFonts w:hint="default" w:ascii="Times New Roman" w:hAnsi="Times New Roman" w:eastAsia="仿宋_GB2312" w:cs="Times New Roman"/>
                <w:color w:val="auto"/>
                <w:sz w:val="24"/>
                <w:szCs w:val="24"/>
                <w:highlight w:val="none"/>
              </w:rPr>
            </w:pPr>
          </w:p>
        </w:tc>
        <w:tc>
          <w:tcPr>
            <w:tcW w:w="1260" w:type="dxa"/>
            <w:vAlign w:val="center"/>
          </w:tcPr>
          <w:p w14:paraId="360C1A6D">
            <w:pPr>
              <w:adjustRightInd w:val="0"/>
              <w:snapToGrid w:val="0"/>
              <w:spacing w:line="600" w:lineRule="exact"/>
              <w:jc w:val="center"/>
              <w:rPr>
                <w:rFonts w:hint="default" w:ascii="Times New Roman" w:hAnsi="Times New Roman" w:eastAsia="仿宋_GB2312" w:cs="Times New Roman"/>
                <w:color w:val="auto"/>
                <w:sz w:val="24"/>
                <w:szCs w:val="24"/>
                <w:highlight w:val="none"/>
              </w:rPr>
            </w:pPr>
          </w:p>
        </w:tc>
        <w:tc>
          <w:tcPr>
            <w:tcW w:w="1900" w:type="dxa"/>
            <w:vAlign w:val="center"/>
          </w:tcPr>
          <w:p w14:paraId="6BEE46D9">
            <w:pPr>
              <w:adjustRightInd w:val="0"/>
              <w:snapToGrid w:val="0"/>
              <w:spacing w:line="600" w:lineRule="exact"/>
              <w:rPr>
                <w:rFonts w:hint="default" w:ascii="Times New Roman" w:hAnsi="Times New Roman" w:eastAsia="仿宋_GB2312" w:cs="Times New Roman"/>
                <w:color w:val="auto"/>
                <w:sz w:val="24"/>
                <w:szCs w:val="24"/>
                <w:highlight w:val="none"/>
              </w:rPr>
            </w:pPr>
          </w:p>
        </w:tc>
        <w:tc>
          <w:tcPr>
            <w:tcW w:w="1458" w:type="dxa"/>
            <w:vAlign w:val="center"/>
          </w:tcPr>
          <w:p w14:paraId="2BD808E4">
            <w:pPr>
              <w:adjustRightInd w:val="0"/>
              <w:snapToGrid w:val="0"/>
              <w:spacing w:line="600" w:lineRule="exact"/>
              <w:rPr>
                <w:rFonts w:hint="default" w:ascii="Times New Roman" w:hAnsi="Times New Roman" w:eastAsia="仿宋_GB2312" w:cs="Times New Roman"/>
                <w:color w:val="auto"/>
                <w:sz w:val="24"/>
                <w:szCs w:val="24"/>
                <w:highlight w:val="none"/>
              </w:rPr>
            </w:pPr>
          </w:p>
        </w:tc>
      </w:tr>
      <w:tr w14:paraId="07D76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709" w:type="dxa"/>
            <w:vAlign w:val="center"/>
          </w:tcPr>
          <w:p w14:paraId="0E29456A">
            <w:pPr>
              <w:adjustRightInd w:val="0"/>
              <w:snapToGrid w:val="0"/>
              <w:spacing w:line="600" w:lineRule="exact"/>
              <w:jc w:val="center"/>
              <w:rPr>
                <w:rFonts w:hint="default" w:ascii="Times New Roman" w:hAnsi="Times New Roman" w:eastAsia="仿宋_GB2312" w:cs="Times New Roman"/>
                <w:color w:val="auto"/>
                <w:sz w:val="24"/>
                <w:szCs w:val="24"/>
                <w:highlight w:val="none"/>
              </w:rPr>
            </w:pPr>
          </w:p>
        </w:tc>
        <w:tc>
          <w:tcPr>
            <w:tcW w:w="3462" w:type="dxa"/>
            <w:vAlign w:val="center"/>
          </w:tcPr>
          <w:p w14:paraId="5A011B61">
            <w:pPr>
              <w:adjustRightInd w:val="0"/>
              <w:snapToGrid w:val="0"/>
              <w:spacing w:line="600" w:lineRule="exact"/>
              <w:jc w:val="center"/>
              <w:rPr>
                <w:rFonts w:hint="default" w:ascii="Times New Roman" w:hAnsi="Times New Roman" w:eastAsia="仿宋_GB2312" w:cs="Times New Roman"/>
                <w:color w:val="auto"/>
                <w:sz w:val="24"/>
                <w:szCs w:val="24"/>
                <w:highlight w:val="none"/>
              </w:rPr>
            </w:pPr>
          </w:p>
        </w:tc>
        <w:tc>
          <w:tcPr>
            <w:tcW w:w="1260" w:type="dxa"/>
            <w:vAlign w:val="center"/>
          </w:tcPr>
          <w:p w14:paraId="23F6BF2C">
            <w:pPr>
              <w:adjustRightInd w:val="0"/>
              <w:snapToGrid w:val="0"/>
              <w:spacing w:line="600" w:lineRule="exact"/>
              <w:jc w:val="center"/>
              <w:rPr>
                <w:rFonts w:hint="default" w:ascii="Times New Roman" w:hAnsi="Times New Roman" w:eastAsia="仿宋_GB2312" w:cs="Times New Roman"/>
                <w:color w:val="auto"/>
                <w:sz w:val="24"/>
                <w:szCs w:val="24"/>
                <w:highlight w:val="none"/>
              </w:rPr>
            </w:pPr>
          </w:p>
        </w:tc>
        <w:tc>
          <w:tcPr>
            <w:tcW w:w="1900" w:type="dxa"/>
            <w:vAlign w:val="center"/>
          </w:tcPr>
          <w:p w14:paraId="449AFADB">
            <w:pPr>
              <w:adjustRightInd w:val="0"/>
              <w:snapToGrid w:val="0"/>
              <w:spacing w:line="600" w:lineRule="exact"/>
              <w:rPr>
                <w:rFonts w:hint="default" w:ascii="Times New Roman" w:hAnsi="Times New Roman" w:eastAsia="仿宋_GB2312" w:cs="Times New Roman"/>
                <w:color w:val="auto"/>
                <w:sz w:val="24"/>
                <w:szCs w:val="24"/>
                <w:highlight w:val="none"/>
              </w:rPr>
            </w:pPr>
          </w:p>
        </w:tc>
        <w:tc>
          <w:tcPr>
            <w:tcW w:w="1458" w:type="dxa"/>
            <w:vAlign w:val="center"/>
          </w:tcPr>
          <w:p w14:paraId="1C468374">
            <w:pPr>
              <w:adjustRightInd w:val="0"/>
              <w:snapToGrid w:val="0"/>
              <w:spacing w:line="600" w:lineRule="exact"/>
              <w:rPr>
                <w:rFonts w:hint="default" w:ascii="Times New Roman" w:hAnsi="Times New Roman" w:eastAsia="仿宋_GB2312" w:cs="Times New Roman"/>
                <w:color w:val="auto"/>
                <w:sz w:val="24"/>
                <w:szCs w:val="24"/>
                <w:highlight w:val="none"/>
              </w:rPr>
            </w:pPr>
          </w:p>
        </w:tc>
      </w:tr>
      <w:tr w14:paraId="675B8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709" w:type="dxa"/>
            <w:vAlign w:val="center"/>
          </w:tcPr>
          <w:p w14:paraId="034E7D9F">
            <w:pPr>
              <w:adjustRightInd w:val="0"/>
              <w:snapToGrid w:val="0"/>
              <w:spacing w:line="600" w:lineRule="exact"/>
              <w:jc w:val="center"/>
              <w:rPr>
                <w:rFonts w:hint="default" w:ascii="Times New Roman" w:hAnsi="Times New Roman" w:eastAsia="仿宋_GB2312" w:cs="Times New Roman"/>
                <w:color w:val="auto"/>
                <w:sz w:val="24"/>
                <w:szCs w:val="24"/>
                <w:highlight w:val="none"/>
              </w:rPr>
            </w:pPr>
          </w:p>
        </w:tc>
        <w:tc>
          <w:tcPr>
            <w:tcW w:w="3462" w:type="dxa"/>
            <w:vAlign w:val="center"/>
          </w:tcPr>
          <w:p w14:paraId="053A7716">
            <w:pPr>
              <w:adjustRightInd w:val="0"/>
              <w:snapToGrid w:val="0"/>
              <w:spacing w:line="600" w:lineRule="exact"/>
              <w:jc w:val="center"/>
              <w:rPr>
                <w:rFonts w:hint="default" w:ascii="Times New Roman" w:hAnsi="Times New Roman" w:eastAsia="仿宋_GB2312" w:cs="Times New Roman"/>
                <w:color w:val="auto"/>
                <w:sz w:val="24"/>
                <w:szCs w:val="24"/>
                <w:highlight w:val="none"/>
              </w:rPr>
            </w:pPr>
          </w:p>
        </w:tc>
        <w:tc>
          <w:tcPr>
            <w:tcW w:w="1260" w:type="dxa"/>
            <w:vAlign w:val="center"/>
          </w:tcPr>
          <w:p w14:paraId="471889CB">
            <w:pPr>
              <w:adjustRightInd w:val="0"/>
              <w:snapToGrid w:val="0"/>
              <w:spacing w:line="600" w:lineRule="exact"/>
              <w:jc w:val="center"/>
              <w:rPr>
                <w:rFonts w:hint="default" w:ascii="Times New Roman" w:hAnsi="Times New Roman" w:eastAsia="仿宋_GB2312" w:cs="Times New Roman"/>
                <w:color w:val="auto"/>
                <w:sz w:val="24"/>
                <w:szCs w:val="24"/>
                <w:highlight w:val="none"/>
              </w:rPr>
            </w:pPr>
          </w:p>
        </w:tc>
        <w:tc>
          <w:tcPr>
            <w:tcW w:w="1900" w:type="dxa"/>
            <w:vAlign w:val="center"/>
          </w:tcPr>
          <w:p w14:paraId="0969991F">
            <w:pPr>
              <w:adjustRightInd w:val="0"/>
              <w:snapToGrid w:val="0"/>
              <w:spacing w:line="600" w:lineRule="exact"/>
              <w:rPr>
                <w:rFonts w:hint="default" w:ascii="Times New Roman" w:hAnsi="Times New Roman" w:eastAsia="仿宋_GB2312" w:cs="Times New Roman"/>
                <w:color w:val="auto"/>
                <w:sz w:val="24"/>
                <w:szCs w:val="24"/>
                <w:highlight w:val="none"/>
              </w:rPr>
            </w:pPr>
          </w:p>
        </w:tc>
        <w:tc>
          <w:tcPr>
            <w:tcW w:w="1458" w:type="dxa"/>
            <w:vAlign w:val="center"/>
          </w:tcPr>
          <w:p w14:paraId="13B0979B">
            <w:pPr>
              <w:adjustRightInd w:val="0"/>
              <w:snapToGrid w:val="0"/>
              <w:spacing w:line="600" w:lineRule="exact"/>
              <w:rPr>
                <w:rFonts w:hint="default" w:ascii="Times New Roman" w:hAnsi="Times New Roman" w:eastAsia="仿宋_GB2312" w:cs="Times New Roman"/>
                <w:color w:val="auto"/>
                <w:sz w:val="24"/>
                <w:szCs w:val="24"/>
                <w:highlight w:val="none"/>
              </w:rPr>
            </w:pPr>
          </w:p>
        </w:tc>
      </w:tr>
      <w:tr w14:paraId="1E3CD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709" w:type="dxa"/>
            <w:vAlign w:val="center"/>
          </w:tcPr>
          <w:p w14:paraId="5D5B96DA">
            <w:pPr>
              <w:adjustRightInd w:val="0"/>
              <w:snapToGrid w:val="0"/>
              <w:spacing w:line="600" w:lineRule="exact"/>
              <w:jc w:val="center"/>
              <w:rPr>
                <w:rFonts w:hint="default" w:ascii="Times New Roman" w:hAnsi="Times New Roman" w:eastAsia="仿宋_GB2312" w:cs="Times New Roman"/>
                <w:color w:val="auto"/>
                <w:sz w:val="24"/>
                <w:szCs w:val="24"/>
                <w:highlight w:val="none"/>
              </w:rPr>
            </w:pPr>
          </w:p>
        </w:tc>
        <w:tc>
          <w:tcPr>
            <w:tcW w:w="3462" w:type="dxa"/>
            <w:vAlign w:val="center"/>
          </w:tcPr>
          <w:p w14:paraId="28C8F524">
            <w:pPr>
              <w:adjustRightInd w:val="0"/>
              <w:snapToGrid w:val="0"/>
              <w:spacing w:line="600" w:lineRule="exact"/>
              <w:jc w:val="center"/>
              <w:rPr>
                <w:rFonts w:hint="default" w:ascii="Times New Roman" w:hAnsi="Times New Roman" w:eastAsia="仿宋_GB2312" w:cs="Times New Roman"/>
                <w:color w:val="auto"/>
                <w:sz w:val="24"/>
                <w:szCs w:val="24"/>
                <w:highlight w:val="none"/>
              </w:rPr>
            </w:pPr>
          </w:p>
        </w:tc>
        <w:tc>
          <w:tcPr>
            <w:tcW w:w="1260" w:type="dxa"/>
            <w:vAlign w:val="center"/>
          </w:tcPr>
          <w:p w14:paraId="5891803E">
            <w:pPr>
              <w:adjustRightInd w:val="0"/>
              <w:snapToGrid w:val="0"/>
              <w:spacing w:line="600" w:lineRule="exact"/>
              <w:jc w:val="center"/>
              <w:rPr>
                <w:rFonts w:hint="default" w:ascii="Times New Roman" w:hAnsi="Times New Roman" w:eastAsia="仿宋_GB2312" w:cs="Times New Roman"/>
                <w:color w:val="auto"/>
                <w:sz w:val="24"/>
                <w:szCs w:val="24"/>
                <w:highlight w:val="none"/>
              </w:rPr>
            </w:pPr>
          </w:p>
        </w:tc>
        <w:tc>
          <w:tcPr>
            <w:tcW w:w="1900" w:type="dxa"/>
            <w:vAlign w:val="center"/>
          </w:tcPr>
          <w:p w14:paraId="0089907F">
            <w:pPr>
              <w:adjustRightInd w:val="0"/>
              <w:snapToGrid w:val="0"/>
              <w:spacing w:line="600" w:lineRule="exact"/>
              <w:rPr>
                <w:rFonts w:hint="default" w:ascii="Times New Roman" w:hAnsi="Times New Roman" w:eastAsia="仿宋_GB2312" w:cs="Times New Roman"/>
                <w:color w:val="auto"/>
                <w:sz w:val="24"/>
                <w:szCs w:val="24"/>
                <w:highlight w:val="none"/>
              </w:rPr>
            </w:pPr>
          </w:p>
        </w:tc>
        <w:tc>
          <w:tcPr>
            <w:tcW w:w="1458" w:type="dxa"/>
            <w:vAlign w:val="center"/>
          </w:tcPr>
          <w:p w14:paraId="253A535F">
            <w:pPr>
              <w:adjustRightInd w:val="0"/>
              <w:snapToGrid w:val="0"/>
              <w:spacing w:line="600" w:lineRule="exact"/>
              <w:rPr>
                <w:rFonts w:hint="default" w:ascii="Times New Roman" w:hAnsi="Times New Roman" w:eastAsia="仿宋_GB2312" w:cs="Times New Roman"/>
                <w:color w:val="auto"/>
                <w:sz w:val="24"/>
                <w:szCs w:val="24"/>
                <w:highlight w:val="none"/>
              </w:rPr>
            </w:pPr>
          </w:p>
        </w:tc>
      </w:tr>
    </w:tbl>
    <w:p w14:paraId="682C645B">
      <w:pPr>
        <w:adjustRightInd w:val="0"/>
        <w:snapToGrid w:val="0"/>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4"/>
          <w:szCs w:val="24"/>
          <w:highlight w:val="none"/>
        </w:rPr>
        <w:t>说明：密封情况填写“完好”，未按第二章供应商须知6.1密封要求密封的响应文件，</w:t>
      </w:r>
      <w:r>
        <w:rPr>
          <w:rFonts w:hint="eastAsia" w:ascii="Times New Roman" w:hAnsi="Times New Roman" w:eastAsia="仿宋_GB2312" w:cs="Times New Roman"/>
          <w:color w:val="auto"/>
          <w:sz w:val="24"/>
          <w:szCs w:val="24"/>
          <w:highlight w:val="none"/>
          <w:lang w:eastAsia="zh-CN"/>
        </w:rPr>
        <w:t>采购人</w:t>
      </w:r>
      <w:r>
        <w:rPr>
          <w:rFonts w:hint="default" w:ascii="Times New Roman" w:hAnsi="Times New Roman" w:eastAsia="仿宋_GB2312" w:cs="Times New Roman"/>
          <w:color w:val="auto"/>
          <w:sz w:val="24"/>
          <w:szCs w:val="24"/>
          <w:highlight w:val="none"/>
        </w:rPr>
        <w:t>有权拒绝接收。</w:t>
      </w:r>
    </w:p>
    <w:p w14:paraId="6D54BDD1">
      <w:pPr>
        <w:adjustRightInd w:val="0"/>
        <w:snapToGrid w:val="0"/>
        <w:spacing w:line="600" w:lineRule="exact"/>
        <w:ind w:firstLine="555"/>
        <w:jc w:val="left"/>
        <w:rPr>
          <w:rFonts w:hint="default" w:ascii="Times New Roman" w:hAnsi="Times New Roman" w:eastAsia="仿宋_GB2312" w:cs="Times New Roman"/>
          <w:color w:val="auto"/>
          <w:sz w:val="28"/>
          <w:szCs w:val="28"/>
          <w:highlight w:val="none"/>
          <w:u w:val="single"/>
        </w:rPr>
      </w:pPr>
      <w:r>
        <w:rPr>
          <w:rFonts w:hint="eastAsia" w:ascii="Times New Roman" w:hAnsi="Times New Roman" w:eastAsia="仿宋_GB2312" w:cs="Times New Roman"/>
          <w:color w:val="auto"/>
          <w:sz w:val="28"/>
          <w:szCs w:val="28"/>
          <w:highlight w:val="none"/>
          <w:lang w:eastAsia="zh-CN"/>
        </w:rPr>
        <w:t>采购人</w:t>
      </w:r>
      <w:r>
        <w:rPr>
          <w:rFonts w:hint="default" w:ascii="Times New Roman" w:hAnsi="Times New Roman" w:eastAsia="仿宋_GB2312" w:cs="Times New Roman"/>
          <w:color w:val="auto"/>
          <w:sz w:val="28"/>
          <w:szCs w:val="28"/>
          <w:highlight w:val="none"/>
        </w:rPr>
        <w:t>代表                              记录人</w:t>
      </w:r>
    </w:p>
    <w:p w14:paraId="6B9910FC">
      <w:pPr>
        <w:adjustRightInd w:val="0"/>
        <w:snapToGrid w:val="0"/>
        <w:spacing w:line="600" w:lineRule="exact"/>
        <w:jc w:val="left"/>
        <w:rPr>
          <w:rFonts w:hint="default" w:ascii="Times New Roman" w:hAnsi="Times New Roman" w:cs="Times New Roman" w:eastAsiaTheme="majorEastAsia"/>
          <w:b/>
          <w:color w:val="auto"/>
          <w:sz w:val="28"/>
          <w:szCs w:val="28"/>
          <w:highlight w:val="none"/>
        </w:rPr>
      </w:pPr>
      <w:r>
        <w:rPr>
          <w:rFonts w:hint="default" w:ascii="Times New Roman" w:hAnsi="Times New Roman" w:cs="Times New Roman" w:eastAsiaTheme="majorEastAsia"/>
          <w:b/>
          <w:color w:val="auto"/>
          <w:sz w:val="28"/>
          <w:szCs w:val="28"/>
          <w:highlight w:val="none"/>
        </w:rPr>
        <w:t>附件2</w:t>
      </w:r>
    </w:p>
    <w:p w14:paraId="618ABED2">
      <w:pPr>
        <w:adjustRightInd w:val="0"/>
        <w:snapToGrid w:val="0"/>
        <w:spacing w:line="600" w:lineRule="exact"/>
        <w:jc w:val="center"/>
        <w:rPr>
          <w:rFonts w:hint="default" w:ascii="Times New Roman" w:hAnsi="Times New Roman" w:eastAsia="方正小标宋简体" w:cs="Times New Roman"/>
          <w:color w:val="auto"/>
          <w:sz w:val="32"/>
          <w:szCs w:val="32"/>
          <w:highlight w:val="none"/>
        </w:rPr>
      </w:pPr>
    </w:p>
    <w:p w14:paraId="3A2778ED">
      <w:pPr>
        <w:adjustRightInd w:val="0"/>
        <w:snapToGrid w:val="0"/>
        <w:spacing w:line="600" w:lineRule="exact"/>
        <w:jc w:val="center"/>
        <w:rPr>
          <w:rFonts w:hint="default" w:ascii="Times New Roman" w:hAnsi="Times New Roman" w:eastAsia="方正小标宋简体" w:cs="Times New Roman"/>
          <w:color w:val="auto"/>
          <w:sz w:val="32"/>
          <w:szCs w:val="32"/>
          <w:highlight w:val="none"/>
        </w:rPr>
      </w:pPr>
      <w:r>
        <w:rPr>
          <w:rFonts w:hint="default" w:ascii="Times New Roman" w:hAnsi="Times New Roman" w:eastAsia="方正小标宋简体" w:cs="Times New Roman"/>
          <w:color w:val="auto"/>
          <w:sz w:val="32"/>
          <w:szCs w:val="32"/>
          <w:highlight w:val="none"/>
        </w:rPr>
        <w:t>问题澄清通知</w:t>
      </w:r>
    </w:p>
    <w:p w14:paraId="78C1A818">
      <w:pPr>
        <w:pStyle w:val="30"/>
        <w:rPr>
          <w:rFonts w:hint="default" w:ascii="Times New Roman" w:hAnsi="Times New Roman" w:cs="Times New Roman"/>
          <w:color w:val="auto"/>
          <w:highlight w:val="none"/>
        </w:rPr>
      </w:pPr>
    </w:p>
    <w:p w14:paraId="5B26ECDA">
      <w:pPr>
        <w:adjustRightInd w:val="0"/>
        <w:snapToGrid w:val="0"/>
        <w:spacing w:line="600" w:lineRule="exact"/>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u w:val="single"/>
        </w:rPr>
        <w:t xml:space="preserve">  （供应商名称）    </w:t>
      </w:r>
      <w:r>
        <w:rPr>
          <w:rFonts w:hint="default" w:ascii="Times New Roman" w:hAnsi="Times New Roman" w:eastAsia="仿宋_GB2312" w:cs="Times New Roman"/>
          <w:color w:val="auto"/>
          <w:sz w:val="28"/>
          <w:szCs w:val="28"/>
          <w:highlight w:val="none"/>
        </w:rPr>
        <w:t>：</w:t>
      </w:r>
    </w:p>
    <w:p w14:paraId="4A248236">
      <w:pPr>
        <w:adjustRightInd w:val="0"/>
        <w:snapToGrid w:val="0"/>
        <w:spacing w:line="600" w:lineRule="exact"/>
        <w:ind w:firstLine="560" w:firstLineChars="200"/>
        <w:jc w:val="left"/>
        <w:rPr>
          <w:rFonts w:hint="default" w:ascii="Times New Roman" w:hAnsi="Times New Roman" w:eastAsia="仿宋_GB2312" w:cs="Times New Roman"/>
          <w:color w:val="auto"/>
          <w:sz w:val="28"/>
          <w:szCs w:val="28"/>
          <w:highlight w:val="none"/>
        </w:rPr>
      </w:pPr>
      <w:r>
        <w:rPr>
          <w:rFonts w:hint="eastAsia" w:ascii="Times New Roman" w:hAnsi="Times New Roman" w:eastAsia="仿宋_GB2312" w:cs="Times New Roman"/>
          <w:color w:val="auto"/>
          <w:sz w:val="28"/>
          <w:szCs w:val="28"/>
          <w:highlight w:val="none"/>
          <w:u w:val="single"/>
          <w:lang w:eastAsia="zh-CN"/>
        </w:rPr>
        <w:t>2025年工程项目优质劳务供应商招募项目</w:t>
      </w:r>
      <w:r>
        <w:rPr>
          <w:rFonts w:hint="default" w:ascii="Times New Roman" w:hAnsi="Times New Roman" w:eastAsia="仿宋_GB2312" w:cs="Times New Roman"/>
          <w:color w:val="auto"/>
          <w:sz w:val="28"/>
          <w:szCs w:val="28"/>
          <w:highlight w:val="none"/>
        </w:rPr>
        <w:t>评审小组，对你方的响应文件进行了仔细的审查，现需你方对下列问题以书面形式予以澄清：</w:t>
      </w:r>
    </w:p>
    <w:p w14:paraId="75F48E57">
      <w:pPr>
        <w:adjustRightInd w:val="0"/>
        <w:snapToGrid w:val="0"/>
        <w:spacing w:line="600" w:lineRule="exact"/>
        <w:ind w:firstLine="555"/>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1.</w:t>
      </w:r>
    </w:p>
    <w:p w14:paraId="1AD78F9D">
      <w:pPr>
        <w:adjustRightInd w:val="0"/>
        <w:snapToGrid w:val="0"/>
        <w:spacing w:line="600" w:lineRule="exact"/>
        <w:ind w:firstLine="555"/>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2.</w:t>
      </w:r>
    </w:p>
    <w:p w14:paraId="0C45FC97">
      <w:pPr>
        <w:adjustRightInd w:val="0"/>
        <w:snapToGrid w:val="0"/>
        <w:spacing w:line="600" w:lineRule="exact"/>
        <w:ind w:firstLine="555"/>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请将上述问题的澄清于</w:t>
      </w:r>
      <w:r>
        <w:rPr>
          <w:rFonts w:hint="default" w:ascii="Times New Roman" w:hAnsi="Times New Roman" w:eastAsia="仿宋_GB2312" w:cs="Times New Roman"/>
          <w:color w:val="auto"/>
          <w:sz w:val="28"/>
          <w:szCs w:val="28"/>
          <w:highlight w:val="none"/>
          <w:u w:val="single"/>
        </w:rPr>
        <w:t xml:space="preserve">  </w:t>
      </w:r>
      <w:r>
        <w:rPr>
          <w:rFonts w:hint="default" w:ascii="Times New Roman" w:hAnsi="Times New Roman" w:eastAsia="仿宋_GB2312" w:cs="Times New Roman"/>
          <w:color w:val="auto"/>
          <w:sz w:val="28"/>
          <w:szCs w:val="28"/>
          <w:highlight w:val="none"/>
        </w:rPr>
        <w:t>年</w:t>
      </w:r>
      <w:r>
        <w:rPr>
          <w:rFonts w:hint="default" w:ascii="Times New Roman" w:hAnsi="Times New Roman" w:eastAsia="仿宋_GB2312" w:cs="Times New Roman"/>
          <w:color w:val="auto"/>
          <w:sz w:val="28"/>
          <w:szCs w:val="28"/>
          <w:highlight w:val="none"/>
          <w:u w:val="single"/>
        </w:rPr>
        <w:t xml:space="preserve">  </w:t>
      </w:r>
      <w:r>
        <w:rPr>
          <w:rFonts w:hint="default" w:ascii="Times New Roman" w:hAnsi="Times New Roman" w:eastAsia="仿宋_GB2312" w:cs="Times New Roman"/>
          <w:color w:val="auto"/>
          <w:sz w:val="28"/>
          <w:szCs w:val="28"/>
          <w:highlight w:val="none"/>
        </w:rPr>
        <w:t>月</w:t>
      </w:r>
      <w:r>
        <w:rPr>
          <w:rFonts w:hint="default" w:ascii="Times New Roman" w:hAnsi="Times New Roman" w:eastAsia="仿宋_GB2312" w:cs="Times New Roman"/>
          <w:color w:val="auto"/>
          <w:sz w:val="28"/>
          <w:szCs w:val="28"/>
          <w:highlight w:val="none"/>
          <w:u w:val="single"/>
        </w:rPr>
        <w:t xml:space="preserve">  </w:t>
      </w:r>
      <w:r>
        <w:rPr>
          <w:rFonts w:hint="default" w:ascii="Times New Roman" w:hAnsi="Times New Roman" w:eastAsia="仿宋_GB2312" w:cs="Times New Roman"/>
          <w:color w:val="auto"/>
          <w:sz w:val="28"/>
          <w:szCs w:val="28"/>
          <w:highlight w:val="none"/>
        </w:rPr>
        <w:t>日</w:t>
      </w:r>
      <w:r>
        <w:rPr>
          <w:rFonts w:hint="default" w:ascii="Times New Roman" w:hAnsi="Times New Roman" w:eastAsia="仿宋_GB2312" w:cs="Times New Roman"/>
          <w:color w:val="auto"/>
          <w:sz w:val="28"/>
          <w:szCs w:val="28"/>
          <w:highlight w:val="none"/>
          <w:u w:val="single"/>
        </w:rPr>
        <w:t xml:space="preserve">  </w:t>
      </w:r>
      <w:r>
        <w:rPr>
          <w:rFonts w:hint="default" w:ascii="Times New Roman" w:hAnsi="Times New Roman" w:eastAsia="仿宋_GB2312" w:cs="Times New Roman"/>
          <w:color w:val="auto"/>
          <w:sz w:val="28"/>
          <w:szCs w:val="28"/>
          <w:highlight w:val="none"/>
        </w:rPr>
        <w:t>时前递交至</w:t>
      </w:r>
      <w:r>
        <w:rPr>
          <w:rFonts w:hint="default" w:ascii="Times New Roman" w:hAnsi="Times New Roman" w:eastAsia="仿宋_GB2312" w:cs="Times New Roman"/>
          <w:color w:val="auto"/>
          <w:sz w:val="28"/>
          <w:szCs w:val="28"/>
          <w:highlight w:val="none"/>
          <w:u w:val="single"/>
        </w:rPr>
        <w:t xml:space="preserve">（详细地址） </w:t>
      </w:r>
      <w:r>
        <w:rPr>
          <w:rFonts w:hint="default" w:ascii="Times New Roman" w:hAnsi="Times New Roman" w:eastAsia="仿宋_GB2312" w:cs="Times New Roman"/>
          <w:color w:val="auto"/>
          <w:sz w:val="28"/>
          <w:szCs w:val="28"/>
          <w:highlight w:val="none"/>
        </w:rPr>
        <w:t>； 采用电子文件方式的，应在</w:t>
      </w:r>
      <w:r>
        <w:rPr>
          <w:rFonts w:hint="default" w:ascii="Times New Roman" w:hAnsi="Times New Roman" w:eastAsia="仿宋_GB2312" w:cs="Times New Roman"/>
          <w:color w:val="auto"/>
          <w:sz w:val="28"/>
          <w:szCs w:val="28"/>
          <w:highlight w:val="none"/>
          <w:u w:val="single"/>
        </w:rPr>
        <w:t xml:space="preserve">  </w:t>
      </w:r>
      <w:r>
        <w:rPr>
          <w:rFonts w:hint="default" w:ascii="Times New Roman" w:hAnsi="Times New Roman" w:eastAsia="仿宋_GB2312" w:cs="Times New Roman"/>
          <w:color w:val="auto"/>
          <w:sz w:val="28"/>
          <w:szCs w:val="28"/>
          <w:highlight w:val="none"/>
        </w:rPr>
        <w:t>年</w:t>
      </w:r>
      <w:r>
        <w:rPr>
          <w:rFonts w:hint="default" w:ascii="Times New Roman" w:hAnsi="Times New Roman" w:eastAsia="仿宋_GB2312" w:cs="Times New Roman"/>
          <w:color w:val="auto"/>
          <w:sz w:val="28"/>
          <w:szCs w:val="28"/>
          <w:highlight w:val="none"/>
          <w:u w:val="single"/>
        </w:rPr>
        <w:t xml:space="preserve">  </w:t>
      </w:r>
      <w:r>
        <w:rPr>
          <w:rFonts w:hint="default" w:ascii="Times New Roman" w:hAnsi="Times New Roman" w:eastAsia="仿宋_GB2312" w:cs="Times New Roman"/>
          <w:color w:val="auto"/>
          <w:sz w:val="28"/>
          <w:szCs w:val="28"/>
          <w:highlight w:val="none"/>
        </w:rPr>
        <w:t>月</w:t>
      </w:r>
      <w:r>
        <w:rPr>
          <w:rFonts w:hint="default" w:ascii="Times New Roman" w:hAnsi="Times New Roman" w:eastAsia="仿宋_GB2312" w:cs="Times New Roman"/>
          <w:color w:val="auto"/>
          <w:sz w:val="28"/>
          <w:szCs w:val="28"/>
          <w:highlight w:val="none"/>
          <w:u w:val="single"/>
        </w:rPr>
        <w:t xml:space="preserve">  </w:t>
      </w:r>
      <w:r>
        <w:rPr>
          <w:rFonts w:hint="default" w:ascii="Times New Roman" w:hAnsi="Times New Roman" w:eastAsia="仿宋_GB2312" w:cs="Times New Roman"/>
          <w:color w:val="auto"/>
          <w:sz w:val="28"/>
          <w:szCs w:val="28"/>
          <w:highlight w:val="none"/>
        </w:rPr>
        <w:t>日</w:t>
      </w:r>
      <w:r>
        <w:rPr>
          <w:rFonts w:hint="default" w:ascii="Times New Roman" w:hAnsi="Times New Roman" w:eastAsia="仿宋_GB2312" w:cs="Times New Roman"/>
          <w:color w:val="auto"/>
          <w:sz w:val="28"/>
          <w:szCs w:val="28"/>
          <w:highlight w:val="none"/>
          <w:u w:val="single"/>
        </w:rPr>
        <w:t xml:space="preserve">  </w:t>
      </w:r>
      <w:r>
        <w:rPr>
          <w:rFonts w:hint="default" w:ascii="Times New Roman" w:hAnsi="Times New Roman" w:eastAsia="仿宋_GB2312" w:cs="Times New Roman"/>
          <w:color w:val="auto"/>
          <w:sz w:val="28"/>
          <w:szCs w:val="28"/>
          <w:highlight w:val="none"/>
        </w:rPr>
        <w:t>时前将原件上传电子采购平台。</w:t>
      </w:r>
    </w:p>
    <w:p w14:paraId="0A5C4B3A">
      <w:pPr>
        <w:adjustRightInd w:val="0"/>
        <w:snapToGrid w:val="0"/>
        <w:spacing w:line="600" w:lineRule="exact"/>
        <w:jc w:val="left"/>
        <w:rPr>
          <w:rFonts w:hint="default" w:ascii="Times New Roman" w:hAnsi="Times New Roman" w:cs="Times New Roman" w:eastAsiaTheme="majorEastAsia"/>
          <w:b/>
          <w:color w:val="auto"/>
          <w:sz w:val="28"/>
          <w:szCs w:val="28"/>
          <w:highlight w:val="none"/>
        </w:rPr>
      </w:pPr>
    </w:p>
    <w:p w14:paraId="553A947F">
      <w:pPr>
        <w:adjustRightInd w:val="0"/>
        <w:snapToGrid w:val="0"/>
        <w:spacing w:line="600" w:lineRule="exact"/>
        <w:jc w:val="right"/>
        <w:rPr>
          <w:rFonts w:hint="default" w:ascii="Times New Roman" w:hAnsi="Times New Roman" w:eastAsia="仿宋_GB2312" w:cs="Times New Roman"/>
          <w:color w:val="auto"/>
          <w:sz w:val="28"/>
          <w:szCs w:val="28"/>
          <w:highlight w:val="none"/>
        </w:rPr>
      </w:pPr>
      <w:r>
        <w:rPr>
          <w:rFonts w:hint="eastAsia" w:ascii="Times New Roman" w:hAnsi="Times New Roman" w:eastAsia="仿宋_GB2312" w:cs="Times New Roman"/>
          <w:color w:val="auto"/>
          <w:sz w:val="28"/>
          <w:szCs w:val="28"/>
          <w:highlight w:val="none"/>
          <w:u w:val="single"/>
          <w:lang w:eastAsia="zh-CN"/>
        </w:rPr>
        <w:t>2025年工程项目优质劳务供应商招募项目</w:t>
      </w:r>
      <w:r>
        <w:rPr>
          <w:rFonts w:hint="default" w:ascii="Times New Roman" w:hAnsi="Times New Roman" w:eastAsia="仿宋_GB2312" w:cs="Times New Roman"/>
          <w:color w:val="auto"/>
          <w:sz w:val="28"/>
          <w:szCs w:val="28"/>
          <w:highlight w:val="none"/>
          <w:u w:val="single"/>
        </w:rPr>
        <w:t xml:space="preserve"> </w:t>
      </w:r>
      <w:r>
        <w:rPr>
          <w:rFonts w:hint="default" w:ascii="Times New Roman" w:hAnsi="Times New Roman" w:eastAsia="仿宋_GB2312" w:cs="Times New Roman"/>
          <w:color w:val="auto"/>
          <w:sz w:val="28"/>
          <w:szCs w:val="28"/>
          <w:highlight w:val="none"/>
        </w:rPr>
        <w:t>评审小组</w:t>
      </w:r>
    </w:p>
    <w:p w14:paraId="2B284258">
      <w:pPr>
        <w:adjustRightInd w:val="0"/>
        <w:snapToGrid w:val="0"/>
        <w:spacing w:line="600" w:lineRule="exact"/>
        <w:ind w:firstLine="4760" w:firstLineChars="1700"/>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评审小组组长：</w:t>
      </w:r>
    </w:p>
    <w:p w14:paraId="5D0399D4">
      <w:pPr>
        <w:adjustRightInd w:val="0"/>
        <w:snapToGrid w:val="0"/>
        <w:spacing w:line="600" w:lineRule="exact"/>
        <w:ind w:firstLine="5871" w:firstLineChars="2097"/>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年  月   日</w:t>
      </w:r>
    </w:p>
    <w:p w14:paraId="1313EC02">
      <w:pPr>
        <w:widowControl/>
        <w:jc w:val="left"/>
        <w:rPr>
          <w:rFonts w:hint="default" w:ascii="Times New Roman" w:hAnsi="Times New Roman" w:cs="Times New Roman" w:eastAsiaTheme="majorEastAsia"/>
          <w:b/>
          <w:color w:val="auto"/>
          <w:sz w:val="28"/>
          <w:szCs w:val="28"/>
          <w:highlight w:val="none"/>
        </w:rPr>
      </w:pPr>
    </w:p>
    <w:p w14:paraId="721B9AD8">
      <w:pPr>
        <w:widowControl/>
        <w:jc w:val="left"/>
        <w:rPr>
          <w:rFonts w:hint="default" w:ascii="Times New Roman" w:hAnsi="Times New Roman" w:cs="Times New Roman" w:eastAsiaTheme="majorEastAsia"/>
          <w:b/>
          <w:color w:val="auto"/>
          <w:sz w:val="28"/>
          <w:szCs w:val="28"/>
          <w:highlight w:val="none"/>
        </w:rPr>
      </w:pPr>
      <w:r>
        <w:rPr>
          <w:rFonts w:hint="default" w:ascii="Times New Roman" w:hAnsi="Times New Roman" w:cs="Times New Roman" w:eastAsiaTheme="majorEastAsia"/>
          <w:b/>
          <w:color w:val="auto"/>
          <w:sz w:val="28"/>
          <w:szCs w:val="28"/>
          <w:highlight w:val="none"/>
        </w:rPr>
        <w:br w:type="page"/>
      </w:r>
    </w:p>
    <w:p w14:paraId="231AE34C">
      <w:pPr>
        <w:adjustRightInd w:val="0"/>
        <w:snapToGrid w:val="0"/>
        <w:spacing w:line="600" w:lineRule="exact"/>
        <w:jc w:val="left"/>
        <w:rPr>
          <w:rFonts w:hint="default" w:ascii="Times New Roman" w:hAnsi="Times New Roman" w:cs="Times New Roman" w:eastAsiaTheme="majorEastAsia"/>
          <w:b/>
          <w:color w:val="auto"/>
          <w:sz w:val="28"/>
          <w:szCs w:val="28"/>
          <w:highlight w:val="none"/>
        </w:rPr>
      </w:pPr>
      <w:r>
        <w:rPr>
          <w:rFonts w:hint="default" w:ascii="Times New Roman" w:hAnsi="Times New Roman" w:cs="Times New Roman" w:eastAsiaTheme="majorEastAsia"/>
          <w:b/>
          <w:color w:val="auto"/>
          <w:sz w:val="28"/>
          <w:szCs w:val="28"/>
          <w:highlight w:val="none"/>
        </w:rPr>
        <w:t>附件3</w:t>
      </w:r>
    </w:p>
    <w:p w14:paraId="6A7E56C1">
      <w:pPr>
        <w:adjustRightInd w:val="0"/>
        <w:snapToGrid w:val="0"/>
        <w:spacing w:line="600" w:lineRule="exact"/>
        <w:jc w:val="center"/>
        <w:rPr>
          <w:rFonts w:hint="default" w:ascii="Times New Roman" w:hAnsi="Times New Roman" w:eastAsia="方正小标宋简体" w:cs="Times New Roman"/>
          <w:color w:val="auto"/>
          <w:sz w:val="32"/>
          <w:szCs w:val="32"/>
          <w:highlight w:val="none"/>
        </w:rPr>
      </w:pPr>
    </w:p>
    <w:p w14:paraId="2926AD25">
      <w:pPr>
        <w:adjustRightInd w:val="0"/>
        <w:snapToGrid w:val="0"/>
        <w:spacing w:line="600" w:lineRule="exact"/>
        <w:jc w:val="center"/>
        <w:rPr>
          <w:rFonts w:hint="default" w:ascii="Times New Roman" w:hAnsi="Times New Roman" w:eastAsia="方正小标宋简体" w:cs="Times New Roman"/>
          <w:color w:val="auto"/>
          <w:sz w:val="32"/>
          <w:szCs w:val="32"/>
          <w:highlight w:val="none"/>
        </w:rPr>
      </w:pPr>
      <w:r>
        <w:rPr>
          <w:rFonts w:hint="default" w:ascii="Times New Roman" w:hAnsi="Times New Roman" w:eastAsia="方正小标宋简体" w:cs="Times New Roman"/>
          <w:color w:val="auto"/>
          <w:sz w:val="32"/>
          <w:szCs w:val="32"/>
          <w:highlight w:val="none"/>
        </w:rPr>
        <w:t>问题的澄清</w:t>
      </w:r>
    </w:p>
    <w:p w14:paraId="4A2CF87F">
      <w:pPr>
        <w:pStyle w:val="30"/>
        <w:rPr>
          <w:rFonts w:hint="default" w:ascii="Times New Roman" w:hAnsi="Times New Roman" w:cs="Times New Roman"/>
          <w:color w:val="auto"/>
          <w:highlight w:val="none"/>
        </w:rPr>
      </w:pPr>
    </w:p>
    <w:p w14:paraId="20A4DB41">
      <w:pPr>
        <w:adjustRightInd w:val="0"/>
        <w:snapToGrid w:val="0"/>
        <w:spacing w:line="600" w:lineRule="exact"/>
        <w:jc w:val="left"/>
        <w:rPr>
          <w:rFonts w:hint="default" w:ascii="Times New Roman" w:hAnsi="Times New Roman" w:cs="Times New Roman" w:eastAsiaTheme="majorEastAsia"/>
          <w:b/>
          <w:color w:val="auto"/>
          <w:sz w:val="28"/>
          <w:szCs w:val="28"/>
          <w:highlight w:val="none"/>
        </w:rPr>
      </w:pPr>
      <w:r>
        <w:rPr>
          <w:rFonts w:hint="eastAsia" w:ascii="Times New Roman" w:hAnsi="Times New Roman" w:eastAsia="仿宋_GB2312" w:cs="Times New Roman"/>
          <w:color w:val="auto"/>
          <w:sz w:val="28"/>
          <w:szCs w:val="28"/>
          <w:highlight w:val="none"/>
          <w:u w:val="single"/>
          <w:lang w:eastAsia="zh-CN"/>
        </w:rPr>
        <w:t>2025年工程项目优质劳务供应商招募项目</w:t>
      </w:r>
      <w:r>
        <w:rPr>
          <w:rFonts w:hint="default" w:ascii="Times New Roman" w:hAnsi="Times New Roman" w:eastAsia="仿宋_GB2312" w:cs="Times New Roman"/>
          <w:color w:val="auto"/>
          <w:sz w:val="28"/>
          <w:szCs w:val="28"/>
          <w:highlight w:val="none"/>
          <w:u w:val="single"/>
        </w:rPr>
        <w:t xml:space="preserve"> </w:t>
      </w:r>
      <w:r>
        <w:rPr>
          <w:rFonts w:hint="default" w:ascii="Times New Roman" w:hAnsi="Times New Roman" w:eastAsia="仿宋_GB2312" w:cs="Times New Roman"/>
          <w:color w:val="auto"/>
          <w:sz w:val="28"/>
          <w:szCs w:val="28"/>
          <w:highlight w:val="none"/>
        </w:rPr>
        <w:t>评审小组：</w:t>
      </w:r>
    </w:p>
    <w:p w14:paraId="56B02DCD">
      <w:pPr>
        <w:adjustRightInd w:val="0"/>
        <w:snapToGrid w:val="0"/>
        <w:spacing w:line="600" w:lineRule="exact"/>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 xml:space="preserve">    问题澄清通知（编号：）已收悉，现澄清如下：</w:t>
      </w:r>
    </w:p>
    <w:p w14:paraId="3F34D079">
      <w:pPr>
        <w:adjustRightInd w:val="0"/>
        <w:snapToGrid w:val="0"/>
        <w:spacing w:line="600" w:lineRule="exact"/>
        <w:ind w:firstLine="570"/>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1.</w:t>
      </w:r>
    </w:p>
    <w:p w14:paraId="3C3B1332">
      <w:pPr>
        <w:adjustRightInd w:val="0"/>
        <w:snapToGrid w:val="0"/>
        <w:spacing w:line="600" w:lineRule="exact"/>
        <w:ind w:firstLine="570"/>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2.</w:t>
      </w:r>
    </w:p>
    <w:p w14:paraId="591DCA6D">
      <w:pPr>
        <w:adjustRightInd w:val="0"/>
        <w:snapToGrid w:val="0"/>
        <w:spacing w:line="600" w:lineRule="exact"/>
        <w:ind w:firstLine="570"/>
        <w:jc w:val="left"/>
        <w:rPr>
          <w:rFonts w:hint="default" w:ascii="Times New Roman" w:hAnsi="Times New Roman" w:cs="Times New Roman" w:eastAsiaTheme="majorEastAsia"/>
          <w:b/>
          <w:color w:val="auto"/>
          <w:sz w:val="28"/>
          <w:szCs w:val="28"/>
          <w:highlight w:val="none"/>
        </w:rPr>
      </w:pPr>
    </w:p>
    <w:p w14:paraId="7C5B34E5">
      <w:pPr>
        <w:adjustRightInd w:val="0"/>
        <w:snapToGrid w:val="0"/>
        <w:spacing w:line="600" w:lineRule="exact"/>
        <w:ind w:firstLine="2520" w:firstLineChars="900"/>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供应商：（公章）</w:t>
      </w:r>
    </w:p>
    <w:p w14:paraId="78C66398">
      <w:pPr>
        <w:adjustRightInd w:val="0"/>
        <w:snapToGrid w:val="0"/>
        <w:spacing w:line="600" w:lineRule="exact"/>
        <w:ind w:firstLine="2520" w:firstLineChars="900"/>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法定代表人或委托代理人：（签字或盖章）</w:t>
      </w:r>
    </w:p>
    <w:p w14:paraId="2335E239">
      <w:pPr>
        <w:adjustRightInd w:val="0"/>
        <w:snapToGrid w:val="0"/>
        <w:spacing w:line="600" w:lineRule="exact"/>
        <w:ind w:firstLine="5451" w:firstLineChars="1947"/>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年  月  日</w:t>
      </w:r>
    </w:p>
    <w:p w14:paraId="3AF339EE">
      <w:pPr>
        <w:adjustRightInd w:val="0"/>
        <w:snapToGrid w:val="0"/>
        <w:spacing w:line="600" w:lineRule="exact"/>
        <w:jc w:val="left"/>
        <w:rPr>
          <w:rFonts w:hint="default" w:ascii="Times New Roman" w:hAnsi="Times New Roman" w:eastAsia="仿宋_GB2312" w:cs="Times New Roman"/>
          <w:color w:val="auto"/>
          <w:sz w:val="28"/>
          <w:szCs w:val="28"/>
          <w:highlight w:val="none"/>
        </w:rPr>
      </w:pPr>
    </w:p>
    <w:p w14:paraId="4827C393">
      <w:pPr>
        <w:widowControl/>
        <w:jc w:val="left"/>
        <w:rPr>
          <w:rFonts w:hint="default" w:ascii="Times New Roman" w:hAnsi="Times New Roman" w:cs="Times New Roman" w:eastAsiaTheme="majorEastAsia"/>
          <w:b/>
          <w:color w:val="auto"/>
          <w:sz w:val="28"/>
          <w:szCs w:val="28"/>
          <w:highlight w:val="none"/>
        </w:rPr>
      </w:pPr>
      <w:r>
        <w:rPr>
          <w:rFonts w:hint="default" w:ascii="Times New Roman" w:hAnsi="Times New Roman" w:cs="Times New Roman" w:eastAsiaTheme="majorEastAsia"/>
          <w:b/>
          <w:color w:val="auto"/>
          <w:sz w:val="28"/>
          <w:szCs w:val="28"/>
          <w:highlight w:val="none"/>
        </w:rPr>
        <w:br w:type="page"/>
      </w:r>
    </w:p>
    <w:p w14:paraId="45FE13CC">
      <w:pPr>
        <w:adjustRightInd w:val="0"/>
        <w:snapToGrid w:val="0"/>
        <w:spacing w:line="600" w:lineRule="exact"/>
        <w:jc w:val="left"/>
        <w:rPr>
          <w:rFonts w:hint="default" w:ascii="Times New Roman" w:hAnsi="Times New Roman" w:cs="Times New Roman" w:eastAsiaTheme="majorEastAsia"/>
          <w:b/>
          <w:color w:val="auto"/>
          <w:sz w:val="28"/>
          <w:szCs w:val="28"/>
          <w:highlight w:val="none"/>
        </w:rPr>
      </w:pPr>
      <w:r>
        <w:rPr>
          <w:rFonts w:hint="default" w:ascii="Times New Roman" w:hAnsi="Times New Roman" w:cs="Times New Roman" w:eastAsiaTheme="majorEastAsia"/>
          <w:b/>
          <w:color w:val="auto"/>
          <w:sz w:val="28"/>
          <w:szCs w:val="28"/>
          <w:highlight w:val="none"/>
        </w:rPr>
        <w:t>附件4</w:t>
      </w:r>
    </w:p>
    <w:p w14:paraId="2569C47E">
      <w:pPr>
        <w:adjustRightInd w:val="0"/>
        <w:snapToGrid w:val="0"/>
        <w:spacing w:line="600" w:lineRule="exact"/>
        <w:jc w:val="center"/>
        <w:rPr>
          <w:rFonts w:hint="default" w:ascii="Times New Roman" w:hAnsi="Times New Roman" w:eastAsia="方正小标宋简体" w:cs="Times New Roman"/>
          <w:color w:val="auto"/>
          <w:sz w:val="32"/>
          <w:szCs w:val="32"/>
          <w:highlight w:val="none"/>
        </w:rPr>
      </w:pPr>
    </w:p>
    <w:p w14:paraId="585BE80D">
      <w:pPr>
        <w:adjustRightInd w:val="0"/>
        <w:snapToGrid w:val="0"/>
        <w:spacing w:line="600" w:lineRule="exact"/>
        <w:jc w:val="center"/>
        <w:rPr>
          <w:rFonts w:hint="default" w:ascii="Times New Roman" w:hAnsi="Times New Roman" w:eastAsia="方正小标宋简体" w:cs="Times New Roman"/>
          <w:color w:val="auto"/>
          <w:sz w:val="32"/>
          <w:szCs w:val="32"/>
          <w:highlight w:val="none"/>
        </w:rPr>
      </w:pPr>
      <w:r>
        <w:rPr>
          <w:rFonts w:hint="default" w:ascii="Times New Roman" w:hAnsi="Times New Roman" w:eastAsia="方正小标宋简体" w:cs="Times New Roman"/>
          <w:color w:val="auto"/>
          <w:sz w:val="32"/>
          <w:szCs w:val="32"/>
          <w:highlight w:val="none"/>
        </w:rPr>
        <w:t>中选通知书</w:t>
      </w:r>
    </w:p>
    <w:p w14:paraId="296ECDF2">
      <w:pPr>
        <w:pStyle w:val="30"/>
        <w:rPr>
          <w:rFonts w:hint="default" w:ascii="Times New Roman" w:hAnsi="Times New Roman" w:cs="Times New Roman"/>
          <w:color w:val="auto"/>
          <w:highlight w:val="none"/>
        </w:rPr>
      </w:pPr>
    </w:p>
    <w:p w14:paraId="40673B8B">
      <w:pPr>
        <w:adjustRightInd w:val="0"/>
        <w:snapToGrid w:val="0"/>
        <w:spacing w:line="600" w:lineRule="exact"/>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u w:val="single"/>
        </w:rPr>
        <w:t xml:space="preserve">  （中选供应商名称）    </w:t>
      </w:r>
      <w:r>
        <w:rPr>
          <w:rFonts w:hint="default" w:ascii="Times New Roman" w:hAnsi="Times New Roman" w:eastAsia="仿宋_GB2312" w:cs="Times New Roman"/>
          <w:color w:val="auto"/>
          <w:sz w:val="28"/>
          <w:szCs w:val="28"/>
          <w:highlight w:val="none"/>
        </w:rPr>
        <w:t>：</w:t>
      </w:r>
    </w:p>
    <w:p w14:paraId="452FB890">
      <w:pPr>
        <w:adjustRightInd w:val="0"/>
        <w:snapToGrid w:val="0"/>
        <w:spacing w:line="600" w:lineRule="exact"/>
        <w:ind w:firstLine="570"/>
        <w:jc w:val="left"/>
        <w:rPr>
          <w:rFonts w:hint="default" w:ascii="Times New Roman" w:hAnsi="Times New Roman" w:eastAsia="仿宋_GB2312" w:cs="Times New Roman"/>
          <w:color w:val="auto"/>
          <w:sz w:val="28"/>
          <w:szCs w:val="28"/>
          <w:highlight w:val="none"/>
          <w:u w:val="single"/>
        </w:rPr>
      </w:pPr>
      <w:r>
        <w:rPr>
          <w:rFonts w:hint="default" w:ascii="Times New Roman" w:hAnsi="Times New Roman" w:eastAsia="仿宋_GB2312" w:cs="Times New Roman"/>
          <w:color w:val="auto"/>
          <w:sz w:val="28"/>
          <w:szCs w:val="28"/>
          <w:highlight w:val="none"/>
        </w:rPr>
        <w:t>你方递交的响应文件已被我方接受，你方已被确认为我公司</w:t>
      </w:r>
      <w:r>
        <w:rPr>
          <w:rFonts w:hint="default" w:ascii="Times New Roman" w:hAnsi="Times New Roman" w:eastAsia="仿宋_GB2312" w:cs="Times New Roman"/>
          <w:color w:val="auto"/>
          <w:sz w:val="28"/>
          <w:szCs w:val="28"/>
          <w:highlight w:val="none"/>
          <w:u w:val="single"/>
        </w:rPr>
        <w:t xml:space="preserve"> </w:t>
      </w:r>
      <w:r>
        <w:rPr>
          <w:rFonts w:hint="eastAsia" w:ascii="Times New Roman" w:hAnsi="Times New Roman" w:eastAsia="仿宋_GB2312" w:cs="Times New Roman"/>
          <w:color w:val="auto"/>
          <w:sz w:val="28"/>
          <w:szCs w:val="28"/>
          <w:highlight w:val="none"/>
          <w:u w:val="single"/>
          <w:lang w:eastAsia="zh-CN"/>
        </w:rPr>
        <w:t>2025年工程项目优质劳务供应商招募项目</w:t>
      </w:r>
      <w:r>
        <w:rPr>
          <w:rFonts w:hint="default" w:ascii="Times New Roman" w:hAnsi="Times New Roman" w:eastAsia="仿宋_GB2312" w:cs="Times New Roman"/>
          <w:color w:val="auto"/>
          <w:sz w:val="28"/>
          <w:szCs w:val="28"/>
          <w:highlight w:val="none"/>
          <w:u w:val="single"/>
        </w:rPr>
        <w:t xml:space="preserve">采购对象 </w:t>
      </w:r>
      <w:r>
        <w:rPr>
          <w:rFonts w:hint="default" w:ascii="Times New Roman" w:hAnsi="Times New Roman" w:eastAsia="仿宋_GB2312" w:cs="Times New Roman"/>
          <w:color w:val="auto"/>
          <w:sz w:val="28"/>
          <w:szCs w:val="28"/>
          <w:highlight w:val="none"/>
        </w:rPr>
        <w:t>。</w:t>
      </w:r>
    </w:p>
    <w:p w14:paraId="1633F43D">
      <w:pPr>
        <w:adjustRightInd w:val="0"/>
        <w:snapToGrid w:val="0"/>
        <w:spacing w:line="600" w:lineRule="exact"/>
        <w:ind w:firstLine="560" w:firstLineChars="200"/>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请你方在接到本通知书后的</w:t>
      </w:r>
      <w:r>
        <w:rPr>
          <w:rFonts w:hint="eastAsia" w:ascii="Times New Roman" w:hAnsi="Times New Roman" w:eastAsia="仿宋_GB2312" w:cs="Times New Roman"/>
          <w:color w:val="auto"/>
          <w:sz w:val="28"/>
          <w:szCs w:val="28"/>
          <w:highlight w:val="none"/>
          <w:lang w:val="en-US" w:eastAsia="zh-CN"/>
        </w:rPr>
        <w:t>30</w:t>
      </w:r>
      <w:r>
        <w:rPr>
          <w:rFonts w:hint="default" w:ascii="Times New Roman" w:hAnsi="Times New Roman" w:eastAsia="仿宋_GB2312" w:cs="Times New Roman"/>
          <w:color w:val="auto"/>
          <w:sz w:val="28"/>
          <w:szCs w:val="28"/>
          <w:highlight w:val="none"/>
        </w:rPr>
        <w:t>日内到</w:t>
      </w:r>
      <w:r>
        <w:rPr>
          <w:rFonts w:hint="default" w:ascii="Times New Roman" w:hAnsi="Times New Roman" w:eastAsia="仿宋_GB2312" w:cs="Times New Roman"/>
          <w:color w:val="auto"/>
          <w:sz w:val="28"/>
          <w:szCs w:val="28"/>
          <w:highlight w:val="none"/>
          <w:u w:val="single"/>
        </w:rPr>
        <w:t xml:space="preserve"> 广州市越秀区大沙头路3号 </w:t>
      </w:r>
      <w:r>
        <w:rPr>
          <w:rFonts w:hint="default" w:ascii="Times New Roman" w:hAnsi="Times New Roman" w:eastAsia="仿宋_GB2312" w:cs="Times New Roman"/>
          <w:color w:val="auto"/>
          <w:sz w:val="28"/>
          <w:szCs w:val="28"/>
          <w:highlight w:val="none"/>
        </w:rPr>
        <w:t>与我方签订</w:t>
      </w:r>
      <w:r>
        <w:rPr>
          <w:rFonts w:hint="eastAsia" w:ascii="Times New Roman" w:hAnsi="Times New Roman" w:eastAsia="仿宋_GB2312" w:cs="Times New Roman"/>
          <w:color w:val="auto"/>
          <w:sz w:val="28"/>
          <w:szCs w:val="28"/>
          <w:highlight w:val="none"/>
          <w:lang w:val="en-US" w:eastAsia="zh-CN"/>
        </w:rPr>
        <w:t>协议</w:t>
      </w:r>
      <w:r>
        <w:rPr>
          <w:rFonts w:hint="default" w:ascii="Times New Roman" w:hAnsi="Times New Roman" w:eastAsia="仿宋_GB2312" w:cs="Times New Roman"/>
          <w:color w:val="auto"/>
          <w:sz w:val="28"/>
          <w:szCs w:val="28"/>
          <w:highlight w:val="none"/>
        </w:rPr>
        <w:t>，逾期视为自动放弃中选资格。</w:t>
      </w:r>
    </w:p>
    <w:p w14:paraId="1EACDD4F">
      <w:pPr>
        <w:adjustRightInd w:val="0"/>
        <w:snapToGrid w:val="0"/>
        <w:spacing w:line="600" w:lineRule="exact"/>
        <w:jc w:val="left"/>
        <w:rPr>
          <w:rFonts w:hint="default" w:ascii="Times New Roman" w:hAnsi="Times New Roman" w:cs="Times New Roman" w:eastAsiaTheme="majorEastAsia"/>
          <w:b/>
          <w:color w:val="auto"/>
          <w:sz w:val="28"/>
          <w:szCs w:val="28"/>
          <w:highlight w:val="none"/>
        </w:rPr>
      </w:pPr>
    </w:p>
    <w:p w14:paraId="767F750D">
      <w:pPr>
        <w:adjustRightInd w:val="0"/>
        <w:snapToGrid w:val="0"/>
        <w:spacing w:line="600" w:lineRule="exact"/>
        <w:jc w:val="right"/>
        <w:rPr>
          <w:rFonts w:hint="default" w:ascii="Times New Roman" w:hAnsi="Times New Roman" w:eastAsia="仿宋_GB2312" w:cs="Times New Roman"/>
          <w:color w:val="auto"/>
          <w:sz w:val="28"/>
          <w:szCs w:val="28"/>
          <w:highlight w:val="none"/>
        </w:rPr>
      </w:pPr>
      <w:r>
        <w:rPr>
          <w:rFonts w:hint="eastAsia" w:ascii="Times New Roman" w:hAnsi="Times New Roman" w:eastAsia="仿宋_GB2312" w:cs="Times New Roman"/>
          <w:color w:val="auto"/>
          <w:sz w:val="28"/>
          <w:szCs w:val="28"/>
          <w:highlight w:val="none"/>
          <w:lang w:eastAsia="zh-CN"/>
        </w:rPr>
        <w:t>采购人</w:t>
      </w:r>
      <w:r>
        <w:rPr>
          <w:rFonts w:hint="default" w:ascii="Times New Roman" w:hAnsi="Times New Roman" w:eastAsia="仿宋_GB2312" w:cs="Times New Roman"/>
          <w:color w:val="auto"/>
          <w:sz w:val="28"/>
          <w:szCs w:val="28"/>
          <w:highlight w:val="none"/>
        </w:rPr>
        <w:t>：</w:t>
      </w:r>
      <w:r>
        <w:rPr>
          <w:rFonts w:hint="eastAsia" w:ascii="Times New Roman" w:hAnsi="Times New Roman" w:eastAsia="仿宋_GB2312" w:cs="Times New Roman"/>
          <w:color w:val="auto"/>
          <w:sz w:val="28"/>
          <w:szCs w:val="28"/>
          <w:highlight w:val="none"/>
          <w:u w:val="single"/>
          <w:lang w:eastAsia="zh-CN"/>
        </w:rPr>
        <w:t>广州水投建工集团有限公司</w:t>
      </w:r>
      <w:r>
        <w:rPr>
          <w:rFonts w:hint="default" w:ascii="Times New Roman" w:hAnsi="Times New Roman" w:eastAsia="仿宋_GB2312" w:cs="Times New Roman"/>
          <w:color w:val="auto"/>
          <w:sz w:val="28"/>
          <w:szCs w:val="28"/>
          <w:highlight w:val="none"/>
        </w:rPr>
        <w:t>（公章）</w:t>
      </w:r>
    </w:p>
    <w:p w14:paraId="6B557F84">
      <w:pPr>
        <w:adjustRightInd w:val="0"/>
        <w:snapToGrid w:val="0"/>
        <w:spacing w:line="600" w:lineRule="exact"/>
        <w:ind w:firstLine="5451" w:firstLineChars="1947"/>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年   月   日</w:t>
      </w:r>
    </w:p>
    <w:p w14:paraId="67A745C5">
      <w:pPr>
        <w:adjustRightInd w:val="0"/>
        <w:snapToGrid w:val="0"/>
        <w:spacing w:line="600" w:lineRule="exact"/>
        <w:jc w:val="left"/>
        <w:rPr>
          <w:rFonts w:hint="default" w:ascii="Times New Roman" w:hAnsi="Times New Roman" w:cs="Times New Roman" w:eastAsiaTheme="majorEastAsia"/>
          <w:b/>
          <w:color w:val="auto"/>
          <w:sz w:val="28"/>
          <w:szCs w:val="28"/>
          <w:highlight w:val="none"/>
        </w:rPr>
      </w:pPr>
    </w:p>
    <w:p w14:paraId="723123F6">
      <w:pPr>
        <w:adjustRightInd w:val="0"/>
        <w:snapToGrid w:val="0"/>
        <w:spacing w:line="600" w:lineRule="exact"/>
        <w:jc w:val="left"/>
        <w:rPr>
          <w:rFonts w:hint="default" w:ascii="Times New Roman" w:hAnsi="Times New Roman" w:cs="Times New Roman" w:eastAsiaTheme="majorEastAsia"/>
          <w:b/>
          <w:color w:val="auto"/>
          <w:sz w:val="28"/>
          <w:szCs w:val="28"/>
          <w:highlight w:val="none"/>
        </w:rPr>
      </w:pPr>
    </w:p>
    <w:p w14:paraId="6C727888">
      <w:pPr>
        <w:adjustRightInd w:val="0"/>
        <w:snapToGrid w:val="0"/>
        <w:spacing w:line="600" w:lineRule="exact"/>
        <w:jc w:val="left"/>
        <w:rPr>
          <w:rFonts w:hint="default" w:ascii="Times New Roman" w:hAnsi="Times New Roman" w:cs="Times New Roman" w:eastAsiaTheme="majorEastAsia"/>
          <w:b/>
          <w:color w:val="auto"/>
          <w:sz w:val="28"/>
          <w:szCs w:val="28"/>
          <w:highlight w:val="none"/>
        </w:rPr>
      </w:pPr>
    </w:p>
    <w:p w14:paraId="2344E460">
      <w:pPr>
        <w:adjustRightInd w:val="0"/>
        <w:snapToGrid w:val="0"/>
        <w:spacing w:line="600" w:lineRule="exact"/>
        <w:jc w:val="left"/>
        <w:rPr>
          <w:rFonts w:hint="default" w:ascii="Times New Roman" w:hAnsi="Times New Roman" w:cs="Times New Roman" w:eastAsiaTheme="majorEastAsia"/>
          <w:b/>
          <w:color w:val="auto"/>
          <w:sz w:val="28"/>
          <w:szCs w:val="28"/>
          <w:highlight w:val="none"/>
        </w:rPr>
      </w:pPr>
    </w:p>
    <w:p w14:paraId="2A4FCCB9">
      <w:pPr>
        <w:adjustRightInd w:val="0"/>
        <w:snapToGrid w:val="0"/>
        <w:spacing w:line="600" w:lineRule="exact"/>
        <w:jc w:val="left"/>
        <w:rPr>
          <w:rFonts w:hint="default" w:ascii="Times New Roman" w:hAnsi="Times New Roman" w:cs="Times New Roman" w:eastAsiaTheme="majorEastAsia"/>
          <w:b/>
          <w:color w:val="auto"/>
          <w:sz w:val="28"/>
          <w:szCs w:val="28"/>
          <w:highlight w:val="none"/>
        </w:rPr>
      </w:pPr>
    </w:p>
    <w:p w14:paraId="014E63A7">
      <w:pPr>
        <w:adjustRightInd w:val="0"/>
        <w:snapToGrid w:val="0"/>
        <w:spacing w:line="600" w:lineRule="exact"/>
        <w:jc w:val="left"/>
        <w:rPr>
          <w:rFonts w:hint="default" w:ascii="Times New Roman" w:hAnsi="Times New Roman" w:cs="Times New Roman" w:eastAsiaTheme="majorEastAsia"/>
          <w:b/>
          <w:color w:val="auto"/>
          <w:sz w:val="28"/>
          <w:szCs w:val="28"/>
          <w:highlight w:val="none"/>
        </w:rPr>
      </w:pPr>
    </w:p>
    <w:p w14:paraId="5A9C5756">
      <w:pPr>
        <w:widowControl/>
        <w:jc w:val="left"/>
        <w:rPr>
          <w:rFonts w:hint="default" w:ascii="Times New Roman" w:hAnsi="Times New Roman" w:eastAsia="方正小标宋简体" w:cs="Times New Roman"/>
          <w:bCs/>
          <w:color w:val="auto"/>
          <w:sz w:val="36"/>
          <w:szCs w:val="32"/>
          <w:highlight w:val="none"/>
        </w:rPr>
      </w:pPr>
      <w:r>
        <w:rPr>
          <w:rFonts w:hint="default" w:ascii="Times New Roman" w:hAnsi="Times New Roman" w:cs="Times New Roman"/>
          <w:color w:val="auto"/>
          <w:highlight w:val="none"/>
        </w:rPr>
        <w:br w:type="page"/>
      </w:r>
    </w:p>
    <w:p w14:paraId="76D640DE">
      <w:pPr>
        <w:pStyle w:val="3"/>
        <w:rPr>
          <w:rFonts w:hint="default" w:ascii="Times New Roman" w:hAnsi="Times New Roman" w:cs="Times New Roman"/>
          <w:color w:val="auto"/>
          <w:highlight w:val="none"/>
        </w:rPr>
      </w:pPr>
      <w:bookmarkStart w:id="6" w:name="_Toc15691"/>
      <w:r>
        <w:rPr>
          <w:rFonts w:hint="default" w:ascii="Times New Roman" w:hAnsi="Times New Roman" w:cs="Times New Roman"/>
          <w:color w:val="auto"/>
          <w:highlight w:val="none"/>
        </w:rPr>
        <w:t>第三章</w:t>
      </w:r>
      <w:bookmarkEnd w:id="6"/>
    </w:p>
    <w:p w14:paraId="1434894A">
      <w:pPr>
        <w:pStyle w:val="4"/>
        <w:rPr>
          <w:rFonts w:hint="eastAsia" w:ascii="Times New Roman" w:hAnsi="Times New Roman" w:eastAsia="方正小标宋简体" w:cs="Times New Roman"/>
          <w:color w:val="auto"/>
          <w:highlight w:val="none"/>
          <w:lang w:eastAsia="zh-CN"/>
        </w:rPr>
      </w:pPr>
      <w:bookmarkStart w:id="7" w:name="_Toc22423"/>
      <w:r>
        <w:rPr>
          <w:rFonts w:hint="eastAsia" w:ascii="Times New Roman" w:hAnsi="Times New Roman" w:cs="Times New Roman"/>
          <w:color w:val="auto"/>
          <w:highlight w:val="none"/>
          <w:lang w:eastAsia="zh-CN"/>
        </w:rPr>
        <w:t>采购方法</w:t>
      </w:r>
      <w:bookmarkEnd w:id="7"/>
    </w:p>
    <w:p w14:paraId="08653787">
      <w:pPr>
        <w:adjustRightInd w:val="0"/>
        <w:snapToGrid w:val="0"/>
        <w:spacing w:line="600" w:lineRule="exact"/>
        <w:jc w:val="left"/>
        <w:rPr>
          <w:rFonts w:hint="default" w:ascii="Times New Roman" w:hAnsi="Times New Roman" w:cs="Times New Roman"/>
          <w:b/>
          <w:color w:val="auto"/>
          <w:sz w:val="28"/>
          <w:szCs w:val="28"/>
          <w:highlight w:val="none"/>
        </w:rPr>
      </w:pPr>
      <w:r>
        <w:rPr>
          <w:rFonts w:hint="default" w:ascii="Times New Roman" w:hAnsi="Times New Roman" w:cs="Times New Roman"/>
          <w:b/>
          <w:color w:val="auto"/>
          <w:sz w:val="28"/>
          <w:szCs w:val="28"/>
          <w:highlight w:val="none"/>
        </w:rPr>
        <w:t>公开招募</w:t>
      </w:r>
    </w:p>
    <w:tbl>
      <w:tblPr>
        <w:tblStyle w:val="18"/>
        <w:tblW w:w="91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8174"/>
      </w:tblGrid>
      <w:tr w14:paraId="53FC0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trPr>
        <w:tc>
          <w:tcPr>
            <w:tcW w:w="959" w:type="dxa"/>
            <w:vAlign w:val="center"/>
          </w:tcPr>
          <w:p w14:paraId="66F3FFAC">
            <w:pPr>
              <w:adjustRightInd w:val="0"/>
              <w:snapToGrid w:val="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1.招募准备</w:t>
            </w:r>
          </w:p>
        </w:tc>
        <w:tc>
          <w:tcPr>
            <w:tcW w:w="8174" w:type="dxa"/>
            <w:vAlign w:val="center"/>
          </w:tcPr>
          <w:p w14:paraId="2EB4315C">
            <w:pPr>
              <w:adjustRightInd w:val="0"/>
              <w:snapToGrid w:val="0"/>
              <w:ind w:left="480" w:hanging="480" w:hangingChars="20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w:t>
            </w:r>
            <w:r>
              <w:rPr>
                <w:rFonts w:hint="eastAsia" w:ascii="Times New Roman" w:hAnsi="Times New Roman" w:eastAsia="仿宋_GB2312" w:cs="Times New Roman"/>
                <w:color w:val="auto"/>
                <w:sz w:val="24"/>
                <w:szCs w:val="24"/>
                <w:highlight w:val="none"/>
                <w:lang w:val="en-US" w:eastAsia="zh-CN"/>
              </w:rPr>
              <w:t>1</w:t>
            </w:r>
            <w:r>
              <w:rPr>
                <w:rFonts w:hint="default" w:ascii="Times New Roman" w:hAnsi="Times New Roman" w:eastAsia="仿宋_GB2312" w:cs="Times New Roman"/>
                <w:color w:val="auto"/>
                <w:sz w:val="24"/>
                <w:szCs w:val="24"/>
                <w:highlight w:val="none"/>
              </w:rPr>
              <w:t xml:space="preserve"> 资格审查执行第二章供应商须知的规定</w:t>
            </w:r>
          </w:p>
          <w:p w14:paraId="4FF4A840">
            <w:pPr>
              <w:adjustRightInd w:val="0"/>
              <w:snapToGrid w:val="0"/>
              <w:ind w:left="480" w:hanging="480" w:hangingChars="20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w:t>
            </w:r>
            <w:r>
              <w:rPr>
                <w:rFonts w:hint="eastAsia" w:ascii="Times New Roman" w:hAnsi="Times New Roman" w:eastAsia="仿宋_GB2312" w:cs="Times New Roman"/>
                <w:color w:val="auto"/>
                <w:sz w:val="24"/>
                <w:szCs w:val="24"/>
                <w:highlight w:val="none"/>
                <w:lang w:val="en-US" w:eastAsia="zh-CN"/>
              </w:rPr>
              <w:t>2</w:t>
            </w:r>
            <w:r>
              <w:rPr>
                <w:rFonts w:hint="default" w:ascii="Times New Roman" w:hAnsi="Times New Roman" w:eastAsia="仿宋_GB2312" w:cs="Times New Roman"/>
                <w:color w:val="auto"/>
                <w:sz w:val="24"/>
                <w:szCs w:val="24"/>
                <w:highlight w:val="none"/>
              </w:rPr>
              <w:t xml:space="preserve"> 响应文件提交截止后，响应供应商不足</w:t>
            </w:r>
            <w:r>
              <w:rPr>
                <w:rFonts w:hint="eastAsia" w:ascii="Times New Roman" w:hAnsi="Times New Roman" w:eastAsia="仿宋_GB2312" w:cs="Times New Roman"/>
                <w:color w:val="auto"/>
                <w:sz w:val="24"/>
                <w:szCs w:val="24"/>
                <w:highlight w:val="none"/>
                <w:lang w:val="en-US" w:eastAsia="zh-CN"/>
              </w:rPr>
              <w:t>12</w:t>
            </w:r>
            <w:r>
              <w:rPr>
                <w:rFonts w:hint="default" w:ascii="Times New Roman" w:hAnsi="Times New Roman" w:eastAsia="仿宋_GB2312" w:cs="Times New Roman"/>
                <w:color w:val="auto"/>
                <w:sz w:val="24"/>
                <w:szCs w:val="24"/>
                <w:highlight w:val="none"/>
              </w:rPr>
              <w:t>家，或通过初步评审的供应商不足</w:t>
            </w:r>
            <w:r>
              <w:rPr>
                <w:rFonts w:hint="eastAsia" w:ascii="Times New Roman" w:hAnsi="Times New Roman" w:eastAsia="仿宋_GB2312" w:cs="Times New Roman"/>
                <w:color w:val="auto"/>
                <w:sz w:val="24"/>
                <w:szCs w:val="24"/>
                <w:highlight w:val="none"/>
                <w:lang w:val="en-US" w:eastAsia="zh-CN"/>
              </w:rPr>
              <w:t>12</w:t>
            </w:r>
            <w:r>
              <w:rPr>
                <w:rFonts w:hint="default" w:ascii="Times New Roman" w:hAnsi="Times New Roman" w:eastAsia="仿宋_GB2312" w:cs="Times New Roman"/>
                <w:color w:val="auto"/>
                <w:sz w:val="24"/>
                <w:szCs w:val="24"/>
                <w:highlight w:val="none"/>
              </w:rPr>
              <w:t>家的，招募活动可继续进行，也可重新组织招募</w:t>
            </w:r>
          </w:p>
        </w:tc>
      </w:tr>
      <w:tr w14:paraId="2B11D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959" w:type="dxa"/>
            <w:vAlign w:val="center"/>
          </w:tcPr>
          <w:p w14:paraId="79A45B4C">
            <w:pPr>
              <w:adjustRightInd w:val="0"/>
              <w:snapToGrid w:val="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2.评审规则</w:t>
            </w:r>
          </w:p>
        </w:tc>
        <w:tc>
          <w:tcPr>
            <w:tcW w:w="8174" w:type="dxa"/>
            <w:vAlign w:val="center"/>
          </w:tcPr>
          <w:p w14:paraId="013824C7">
            <w:pPr>
              <w:adjustRightInd w:val="0"/>
              <w:snapToGrid w:val="0"/>
              <w:ind w:left="458" w:hanging="458" w:hangingChars="191"/>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2.1评审地址：</w:t>
            </w:r>
            <w:r>
              <w:rPr>
                <w:rFonts w:hint="default" w:ascii="Times New Roman" w:hAnsi="Times New Roman" w:eastAsia="仿宋_GB2312" w:cs="Times New Roman"/>
                <w:color w:val="auto"/>
                <w:sz w:val="24"/>
                <w:szCs w:val="24"/>
                <w:highlight w:val="none"/>
                <w:u w:val="single"/>
              </w:rPr>
              <w:t xml:space="preserve">广州市越秀区大沙头路3号  </w:t>
            </w:r>
          </w:p>
          <w:p w14:paraId="31583FEC">
            <w:pPr>
              <w:adjustRightInd w:val="0"/>
              <w:snapToGrid w:val="0"/>
              <w:ind w:left="480" w:hanging="480" w:hangingChars="20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2.</w:t>
            </w:r>
            <w:r>
              <w:rPr>
                <w:rFonts w:hint="eastAsia" w:ascii="Times New Roman" w:hAnsi="Times New Roman" w:eastAsia="仿宋_GB2312" w:cs="Times New Roman"/>
                <w:color w:val="auto"/>
                <w:sz w:val="24"/>
                <w:szCs w:val="24"/>
                <w:highlight w:val="none"/>
                <w:lang w:val="en-US" w:eastAsia="zh-CN"/>
              </w:rPr>
              <w:t>2</w:t>
            </w:r>
            <w:r>
              <w:rPr>
                <w:rFonts w:hint="default" w:ascii="Times New Roman" w:hAnsi="Times New Roman" w:eastAsia="仿宋_GB2312" w:cs="Times New Roman"/>
                <w:color w:val="auto"/>
                <w:sz w:val="24"/>
                <w:szCs w:val="24"/>
                <w:highlight w:val="none"/>
              </w:rPr>
              <w:t>供应商依据</w:t>
            </w:r>
            <w:r>
              <w:rPr>
                <w:rFonts w:hint="eastAsia" w:ascii="Times New Roman" w:hAnsi="Times New Roman" w:eastAsia="仿宋_GB2312" w:cs="Times New Roman"/>
                <w:color w:val="auto"/>
                <w:sz w:val="24"/>
                <w:szCs w:val="24"/>
                <w:highlight w:val="none"/>
                <w:lang w:eastAsia="zh-CN"/>
              </w:rPr>
              <w:t>采购文件</w:t>
            </w:r>
            <w:r>
              <w:rPr>
                <w:rFonts w:hint="default" w:ascii="Times New Roman" w:hAnsi="Times New Roman" w:eastAsia="仿宋_GB2312" w:cs="Times New Roman"/>
                <w:color w:val="auto"/>
                <w:sz w:val="24"/>
                <w:szCs w:val="24"/>
                <w:highlight w:val="none"/>
              </w:rPr>
              <w:t>规定的时间和地点递交响应文件</w:t>
            </w:r>
          </w:p>
        </w:tc>
      </w:tr>
      <w:tr w14:paraId="48928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0" w:hRule="atLeast"/>
        </w:trPr>
        <w:tc>
          <w:tcPr>
            <w:tcW w:w="959" w:type="dxa"/>
            <w:vAlign w:val="center"/>
          </w:tcPr>
          <w:p w14:paraId="54A79EDE">
            <w:pPr>
              <w:adjustRightInd w:val="0"/>
              <w:snapToGrid w:val="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3.中选规则</w:t>
            </w:r>
          </w:p>
        </w:tc>
        <w:tc>
          <w:tcPr>
            <w:tcW w:w="8174" w:type="dxa"/>
            <w:vAlign w:val="center"/>
          </w:tcPr>
          <w:p w14:paraId="152D1848">
            <w:pPr>
              <w:adjustRightInd w:val="0"/>
              <w:snapToGrid w:val="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评审小组按照</w:t>
            </w:r>
            <w:r>
              <w:rPr>
                <w:rFonts w:hint="eastAsia" w:ascii="Times New Roman" w:hAnsi="Times New Roman" w:eastAsia="仿宋_GB2312" w:cs="Times New Roman"/>
                <w:color w:val="auto"/>
                <w:sz w:val="24"/>
                <w:szCs w:val="24"/>
                <w:highlight w:val="none"/>
                <w:lang w:eastAsia="zh-CN"/>
              </w:rPr>
              <w:t>采购文件</w:t>
            </w:r>
            <w:r>
              <w:rPr>
                <w:rFonts w:hint="default" w:ascii="Times New Roman" w:hAnsi="Times New Roman" w:eastAsia="仿宋_GB2312" w:cs="Times New Roman"/>
                <w:color w:val="auto"/>
                <w:sz w:val="24"/>
                <w:szCs w:val="24"/>
                <w:highlight w:val="none"/>
              </w:rPr>
              <w:t>确定的评审办法对供应商进行综合评分</w:t>
            </w:r>
          </w:p>
          <w:p w14:paraId="49438283">
            <w:pPr>
              <w:adjustRightInd w:val="0"/>
              <w:snapToGrid w:val="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3.1当通过初步评审的供应商大于等于</w:t>
            </w:r>
            <w:r>
              <w:rPr>
                <w:rFonts w:hint="eastAsia" w:ascii="Times New Roman" w:hAnsi="Times New Roman" w:eastAsia="仿宋_GB2312" w:cs="Times New Roman"/>
                <w:color w:val="auto"/>
                <w:sz w:val="24"/>
                <w:szCs w:val="24"/>
                <w:highlight w:val="none"/>
                <w:lang w:val="en-US" w:eastAsia="zh-CN"/>
              </w:rPr>
              <w:t>12</w:t>
            </w:r>
            <w:r>
              <w:rPr>
                <w:rFonts w:hint="default" w:ascii="Times New Roman" w:hAnsi="Times New Roman" w:eastAsia="仿宋_GB2312" w:cs="Times New Roman"/>
                <w:color w:val="auto"/>
                <w:sz w:val="24"/>
                <w:szCs w:val="24"/>
                <w:highlight w:val="none"/>
              </w:rPr>
              <w:t>家，且小于等于</w:t>
            </w:r>
            <w:r>
              <w:rPr>
                <w:rFonts w:hint="eastAsia" w:ascii="Times New Roman" w:hAnsi="Times New Roman" w:eastAsia="仿宋_GB2312" w:cs="Times New Roman"/>
                <w:color w:val="auto"/>
                <w:sz w:val="24"/>
                <w:szCs w:val="24"/>
                <w:highlight w:val="none"/>
                <w:lang w:val="en-US" w:eastAsia="zh-CN"/>
              </w:rPr>
              <w:t>12</w:t>
            </w:r>
            <w:r>
              <w:rPr>
                <w:rFonts w:hint="default" w:ascii="Times New Roman" w:hAnsi="Times New Roman" w:eastAsia="仿宋_GB2312" w:cs="Times New Roman"/>
                <w:color w:val="auto"/>
                <w:sz w:val="24"/>
                <w:szCs w:val="24"/>
                <w:highlight w:val="none"/>
              </w:rPr>
              <w:t>家时，取所有通过初步评审的供应商确定为中选供应商。</w:t>
            </w:r>
          </w:p>
          <w:p w14:paraId="3D40D1BD">
            <w:pPr>
              <w:adjustRightInd w:val="0"/>
              <w:snapToGrid w:val="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3.2当通过资格审查的申请人大于</w:t>
            </w:r>
            <w:r>
              <w:rPr>
                <w:rFonts w:hint="eastAsia" w:ascii="Times New Roman" w:hAnsi="Times New Roman" w:eastAsia="仿宋_GB2312" w:cs="Times New Roman"/>
                <w:color w:val="auto"/>
                <w:sz w:val="24"/>
                <w:szCs w:val="24"/>
                <w:highlight w:val="none"/>
                <w:lang w:val="en-US" w:eastAsia="zh-CN"/>
              </w:rPr>
              <w:t>12</w:t>
            </w:r>
            <w:r>
              <w:rPr>
                <w:rFonts w:hint="default" w:ascii="Times New Roman" w:hAnsi="Times New Roman" w:eastAsia="仿宋_GB2312" w:cs="Times New Roman"/>
                <w:color w:val="auto"/>
                <w:sz w:val="24"/>
                <w:szCs w:val="24"/>
                <w:highlight w:val="none"/>
              </w:rPr>
              <w:t>家时，则按综合评分得分从高到低排序选取</w:t>
            </w:r>
            <w:r>
              <w:rPr>
                <w:rFonts w:hint="eastAsia" w:ascii="Times New Roman" w:hAnsi="Times New Roman" w:eastAsia="仿宋_GB2312" w:cs="Times New Roman"/>
                <w:color w:val="auto"/>
                <w:sz w:val="24"/>
                <w:szCs w:val="24"/>
                <w:highlight w:val="none"/>
                <w:lang w:val="en-US" w:eastAsia="zh-CN"/>
              </w:rPr>
              <w:t>前12</w:t>
            </w:r>
            <w:r>
              <w:rPr>
                <w:rFonts w:hint="default" w:ascii="Times New Roman" w:hAnsi="Times New Roman" w:eastAsia="仿宋_GB2312" w:cs="Times New Roman"/>
                <w:color w:val="auto"/>
                <w:sz w:val="24"/>
                <w:szCs w:val="24"/>
                <w:highlight w:val="none"/>
              </w:rPr>
              <w:t>家确定为中选供应商。</w:t>
            </w:r>
          </w:p>
          <w:p w14:paraId="080023AB">
            <w:pPr>
              <w:adjustRightInd w:val="0"/>
              <w:snapToGrid w:val="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3.3若供应商得分相同的，则名次并列，占用名额；若因并列名次的供应商数量过多，导致超出中选供应商上限，则以详细评审商务部分得分高的排前；若详细评审商务部分也相同的，则按提交《响应意向回执》时间先后确定中选供应商。</w:t>
            </w:r>
          </w:p>
        </w:tc>
      </w:tr>
      <w:tr w14:paraId="0DBEB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trPr>
        <w:tc>
          <w:tcPr>
            <w:tcW w:w="959" w:type="dxa"/>
            <w:vAlign w:val="center"/>
          </w:tcPr>
          <w:p w14:paraId="3D914F5C">
            <w:pPr>
              <w:adjustRightInd w:val="0"/>
              <w:snapToGrid w:val="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4.中选结果公告</w:t>
            </w:r>
          </w:p>
        </w:tc>
        <w:tc>
          <w:tcPr>
            <w:tcW w:w="8174" w:type="dxa"/>
            <w:vAlign w:val="center"/>
          </w:tcPr>
          <w:p w14:paraId="67911595">
            <w:pPr>
              <w:adjustRightInd w:val="0"/>
              <w:snapToGrid w:val="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在</w:t>
            </w:r>
            <w:r>
              <w:rPr>
                <w:rFonts w:hint="default" w:ascii="Times New Roman" w:hAnsi="Times New Roman" w:eastAsia="仿宋_GB2312" w:cs="Times New Roman"/>
                <w:color w:val="auto"/>
                <w:sz w:val="24"/>
                <w:szCs w:val="24"/>
                <w:highlight w:val="none"/>
                <w:u w:val="single"/>
              </w:rPr>
              <w:t xml:space="preserve"> 广州国企阳光采购信息发布</w:t>
            </w:r>
            <w:r>
              <w:rPr>
                <w:rFonts w:hint="eastAsia" w:ascii="Times New Roman" w:hAnsi="Times New Roman" w:eastAsia="仿宋_GB2312" w:cs="Times New Roman"/>
                <w:color w:val="auto"/>
                <w:sz w:val="24"/>
                <w:szCs w:val="24"/>
                <w:highlight w:val="none"/>
                <w:u w:val="single"/>
                <w:lang w:eastAsia="zh-CN"/>
              </w:rPr>
              <w:t>、</w:t>
            </w:r>
            <w:r>
              <w:rPr>
                <w:rFonts w:hint="eastAsia" w:ascii="Times New Roman" w:hAnsi="Times New Roman" w:eastAsia="仿宋_GB2312" w:cs="Times New Roman"/>
                <w:color w:val="auto"/>
                <w:sz w:val="24"/>
                <w:szCs w:val="24"/>
                <w:highlight w:val="none"/>
                <w:u w:val="single"/>
                <w:lang w:val="en-US" w:eastAsia="zh-CN"/>
              </w:rPr>
              <w:t>采购人官网</w:t>
            </w:r>
            <w:r>
              <w:rPr>
                <w:rFonts w:hint="default" w:ascii="Times New Roman" w:hAnsi="Times New Roman" w:eastAsia="仿宋_GB2312" w:cs="Times New Roman"/>
                <w:color w:val="auto"/>
                <w:sz w:val="24"/>
                <w:szCs w:val="24"/>
                <w:highlight w:val="none"/>
                <w:u w:val="single"/>
              </w:rPr>
              <w:t xml:space="preserve"> </w:t>
            </w:r>
            <w:r>
              <w:rPr>
                <w:rFonts w:hint="default" w:ascii="Times New Roman" w:hAnsi="Times New Roman" w:eastAsia="仿宋_GB2312" w:cs="Times New Roman"/>
                <w:color w:val="auto"/>
                <w:sz w:val="24"/>
                <w:szCs w:val="24"/>
                <w:highlight w:val="none"/>
              </w:rPr>
              <w:t>平台公告中选供应商名单</w:t>
            </w:r>
          </w:p>
        </w:tc>
      </w:tr>
      <w:tr w14:paraId="181D9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959" w:type="dxa"/>
            <w:vAlign w:val="center"/>
          </w:tcPr>
          <w:p w14:paraId="5C1D1A7E">
            <w:pPr>
              <w:adjustRightInd w:val="0"/>
              <w:snapToGrid w:val="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5.中选通知书</w:t>
            </w:r>
          </w:p>
        </w:tc>
        <w:tc>
          <w:tcPr>
            <w:tcW w:w="8174" w:type="dxa"/>
            <w:vAlign w:val="center"/>
          </w:tcPr>
          <w:p w14:paraId="66C2D7BD">
            <w:pPr>
              <w:adjustRightInd w:val="0"/>
              <w:snapToGrid w:val="0"/>
              <w:ind w:left="1" w:firstLine="2"/>
              <w:jc w:val="left"/>
              <w:rPr>
                <w:rFonts w:hint="default" w:ascii="Times New Roman" w:hAnsi="Times New Roman" w:eastAsia="仿宋_GB2312" w:cs="Times New Roman"/>
                <w:color w:val="auto"/>
                <w:sz w:val="24"/>
                <w:szCs w:val="24"/>
                <w:highlight w:val="none"/>
              </w:rPr>
            </w:pPr>
            <w:r>
              <w:rPr>
                <w:rFonts w:hint="eastAsia" w:ascii="Times New Roman" w:hAnsi="Times New Roman" w:eastAsia="仿宋_GB2312" w:cs="Times New Roman"/>
                <w:color w:val="auto"/>
                <w:sz w:val="24"/>
                <w:szCs w:val="24"/>
                <w:highlight w:val="none"/>
                <w:lang w:eastAsia="zh-CN"/>
              </w:rPr>
              <w:t>采购人</w:t>
            </w:r>
            <w:r>
              <w:rPr>
                <w:rFonts w:hint="default" w:ascii="Times New Roman" w:hAnsi="Times New Roman" w:eastAsia="仿宋_GB2312" w:cs="Times New Roman"/>
                <w:color w:val="auto"/>
                <w:sz w:val="24"/>
                <w:szCs w:val="24"/>
                <w:highlight w:val="none"/>
              </w:rPr>
              <w:t>应在确定中选供应商后及时向其发出中选通知书。</w:t>
            </w:r>
          </w:p>
        </w:tc>
      </w:tr>
      <w:tr w14:paraId="4EB29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959" w:type="dxa"/>
            <w:vAlign w:val="center"/>
          </w:tcPr>
          <w:p w14:paraId="33967620">
            <w:pPr>
              <w:adjustRightInd w:val="0"/>
              <w:snapToGrid w:val="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6.签订合同</w:t>
            </w:r>
          </w:p>
        </w:tc>
        <w:tc>
          <w:tcPr>
            <w:tcW w:w="8174" w:type="dxa"/>
            <w:vAlign w:val="center"/>
          </w:tcPr>
          <w:p w14:paraId="26786252">
            <w:pPr>
              <w:adjustRightInd w:val="0"/>
              <w:snapToGrid w:val="0"/>
              <w:ind w:left="1" w:firstLine="2"/>
              <w:jc w:val="left"/>
              <w:rPr>
                <w:rFonts w:hint="default" w:ascii="Times New Roman" w:hAnsi="Times New Roman" w:eastAsia="仿宋_GB2312" w:cs="Times New Roman"/>
                <w:color w:val="auto"/>
                <w:sz w:val="24"/>
                <w:szCs w:val="24"/>
                <w:highlight w:val="none"/>
              </w:rPr>
            </w:pPr>
            <w:r>
              <w:rPr>
                <w:rFonts w:hint="eastAsia" w:ascii="Times New Roman" w:hAnsi="Times New Roman" w:eastAsia="仿宋_GB2312" w:cs="Times New Roman"/>
                <w:color w:val="auto"/>
                <w:sz w:val="24"/>
                <w:szCs w:val="24"/>
                <w:highlight w:val="none"/>
                <w:lang w:eastAsia="zh-CN"/>
              </w:rPr>
              <w:t>采购人</w:t>
            </w:r>
            <w:r>
              <w:rPr>
                <w:rFonts w:hint="default" w:ascii="Times New Roman" w:hAnsi="Times New Roman" w:eastAsia="仿宋_GB2312" w:cs="Times New Roman"/>
                <w:color w:val="auto"/>
                <w:sz w:val="24"/>
                <w:szCs w:val="24"/>
                <w:highlight w:val="none"/>
              </w:rPr>
              <w:t xml:space="preserve">在发出中选通知书后 </w:t>
            </w:r>
            <w:r>
              <w:rPr>
                <w:rFonts w:hint="eastAsia" w:ascii="Times New Roman" w:hAnsi="Times New Roman" w:eastAsia="仿宋_GB2312" w:cs="Times New Roman"/>
                <w:color w:val="auto"/>
                <w:sz w:val="24"/>
                <w:szCs w:val="24"/>
                <w:highlight w:val="none"/>
                <w:u w:val="single"/>
                <w:lang w:val="en-US" w:eastAsia="zh-CN"/>
              </w:rPr>
              <w:t>30</w:t>
            </w:r>
            <w:r>
              <w:rPr>
                <w:rFonts w:hint="default" w:ascii="Times New Roman" w:hAnsi="Times New Roman" w:eastAsia="仿宋_GB2312" w:cs="Times New Roman"/>
                <w:color w:val="auto"/>
                <w:sz w:val="24"/>
                <w:szCs w:val="24"/>
                <w:highlight w:val="none"/>
              </w:rPr>
              <w:t>日内同中选供应商签订书面框架协议</w:t>
            </w:r>
          </w:p>
        </w:tc>
      </w:tr>
    </w:tbl>
    <w:p w14:paraId="09461707">
      <w:pPr>
        <w:widowControl/>
        <w:jc w:val="left"/>
        <w:rPr>
          <w:rFonts w:hint="default" w:ascii="Times New Roman" w:hAnsi="Times New Roman" w:eastAsia="方正小标宋简体" w:cs="Times New Roman"/>
          <w:bCs/>
          <w:color w:val="auto"/>
          <w:kern w:val="44"/>
          <w:sz w:val="44"/>
          <w:szCs w:val="44"/>
          <w:highlight w:val="none"/>
        </w:rPr>
      </w:pPr>
    </w:p>
    <w:p w14:paraId="3BA7395B">
      <w:pPr>
        <w:pStyle w:val="3"/>
        <w:keepNext/>
        <w:keepLines/>
        <w:pageBreakBefore w:val="0"/>
        <w:widowControl w:val="0"/>
        <w:kinsoku/>
        <w:wordWrap/>
        <w:overflowPunct/>
        <w:topLinePunct w:val="0"/>
        <w:autoSpaceDE/>
        <w:autoSpaceDN/>
        <w:bidi w:val="0"/>
        <w:adjustRightInd/>
        <w:snapToGrid/>
        <w:spacing w:before="0" w:after="0" w:line="579" w:lineRule="auto"/>
        <w:textAlignment w:val="auto"/>
        <w:rPr>
          <w:rFonts w:hint="default" w:ascii="Times New Roman" w:hAnsi="Times New Roman" w:cs="Times New Roman"/>
          <w:color w:val="auto"/>
          <w:highlight w:val="none"/>
        </w:rPr>
      </w:pPr>
      <w:bookmarkStart w:id="8" w:name="_Toc8134"/>
      <w:r>
        <w:rPr>
          <w:rFonts w:hint="default" w:ascii="Times New Roman" w:hAnsi="Times New Roman" w:cs="Times New Roman"/>
          <w:color w:val="auto"/>
          <w:highlight w:val="none"/>
        </w:rPr>
        <w:t>第四章</w:t>
      </w:r>
      <w:bookmarkEnd w:id="8"/>
    </w:p>
    <w:p w14:paraId="5D607CD3">
      <w:pPr>
        <w:pStyle w:val="3"/>
        <w:keepNext/>
        <w:keepLines/>
        <w:pageBreakBefore w:val="0"/>
        <w:widowControl w:val="0"/>
        <w:kinsoku/>
        <w:wordWrap/>
        <w:overflowPunct/>
        <w:topLinePunct w:val="0"/>
        <w:autoSpaceDE/>
        <w:autoSpaceDN/>
        <w:bidi w:val="0"/>
        <w:adjustRightInd/>
        <w:snapToGrid/>
        <w:spacing w:before="0" w:after="0" w:line="579" w:lineRule="auto"/>
        <w:textAlignment w:val="auto"/>
        <w:rPr>
          <w:rFonts w:hint="default" w:ascii="Times New Roman" w:hAnsi="Times New Roman" w:cs="Times New Roman"/>
          <w:color w:val="auto"/>
          <w:highlight w:val="none"/>
        </w:rPr>
      </w:pPr>
      <w:bookmarkStart w:id="9" w:name="_Toc21619"/>
      <w:bookmarkStart w:id="10" w:name="_Toc88209941"/>
      <w:bookmarkStart w:id="11" w:name="_Toc87616378"/>
      <w:r>
        <w:rPr>
          <w:rFonts w:hint="default" w:ascii="Times New Roman" w:hAnsi="Times New Roman" w:cs="Times New Roman"/>
          <w:color w:val="auto"/>
          <w:highlight w:val="none"/>
        </w:rPr>
        <w:t>评审办法</w:t>
      </w:r>
      <w:bookmarkEnd w:id="9"/>
      <w:bookmarkEnd w:id="10"/>
      <w:bookmarkEnd w:id="11"/>
    </w:p>
    <w:p w14:paraId="2137AB4D">
      <w:pPr>
        <w:keepNext w:val="0"/>
        <w:keepLines w:val="0"/>
        <w:pageBreakBefore w:val="0"/>
        <w:widowControl w:val="0"/>
        <w:kinsoku/>
        <w:wordWrap/>
        <w:overflowPunct/>
        <w:topLinePunct w:val="0"/>
        <w:autoSpaceDE/>
        <w:autoSpaceDN/>
        <w:bidi w:val="0"/>
        <w:adjustRightInd w:val="0"/>
        <w:snapToGrid w:val="0"/>
        <w:spacing w:line="540" w:lineRule="exact"/>
        <w:jc w:val="left"/>
        <w:textAlignment w:val="auto"/>
        <w:rPr>
          <w:rFonts w:hint="default" w:ascii="Times New Roman" w:hAnsi="Times New Roman" w:cs="Times New Roman"/>
          <w:b/>
          <w:color w:val="auto"/>
          <w:sz w:val="28"/>
          <w:szCs w:val="28"/>
          <w:highlight w:val="none"/>
        </w:rPr>
      </w:pPr>
      <w:r>
        <w:rPr>
          <w:rFonts w:hint="default" w:ascii="Times New Roman" w:hAnsi="Times New Roman" w:cs="Times New Roman"/>
          <w:b/>
          <w:color w:val="auto"/>
          <w:sz w:val="28"/>
          <w:szCs w:val="28"/>
          <w:highlight w:val="none"/>
        </w:rPr>
        <w:t>1.评审方法</w:t>
      </w:r>
    </w:p>
    <w:p w14:paraId="17A845DF">
      <w:pPr>
        <w:keepNext w:val="0"/>
        <w:keepLines w:val="0"/>
        <w:pageBreakBefore w:val="0"/>
        <w:widowControl w:val="0"/>
        <w:kinsoku/>
        <w:wordWrap/>
        <w:overflowPunct/>
        <w:topLinePunct w:val="0"/>
        <w:autoSpaceDE/>
        <w:autoSpaceDN/>
        <w:bidi w:val="0"/>
        <w:adjustRightInd w:val="0"/>
        <w:snapToGrid w:val="0"/>
        <w:spacing w:line="540" w:lineRule="exact"/>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 xml:space="preserve">    本次评审采用综合评分法。</w:t>
      </w:r>
    </w:p>
    <w:p w14:paraId="64EDF3E1">
      <w:pPr>
        <w:keepNext w:val="0"/>
        <w:keepLines w:val="0"/>
        <w:pageBreakBefore w:val="0"/>
        <w:widowControl w:val="0"/>
        <w:kinsoku/>
        <w:wordWrap/>
        <w:overflowPunct/>
        <w:topLinePunct w:val="0"/>
        <w:autoSpaceDE/>
        <w:autoSpaceDN/>
        <w:bidi w:val="0"/>
        <w:adjustRightInd w:val="0"/>
        <w:snapToGrid w:val="0"/>
        <w:spacing w:line="540" w:lineRule="exact"/>
        <w:ind w:firstLine="560" w:firstLineChars="200"/>
        <w:jc w:val="left"/>
        <w:textAlignment w:val="auto"/>
        <w:rPr>
          <w:rFonts w:hint="default" w:ascii="Times New Roman" w:hAnsi="Times New Roman" w:eastAsia="仿宋_GB2312" w:cs="Times New Roman"/>
          <w:color w:val="auto"/>
          <w:sz w:val="28"/>
          <w:szCs w:val="28"/>
          <w:highlight w:val="none"/>
        </w:rPr>
      </w:pPr>
      <w:r>
        <w:rPr>
          <w:rFonts w:hint="eastAsia" w:ascii="Times New Roman" w:hAnsi="Times New Roman" w:eastAsia="仿宋_GB2312" w:cs="Times New Roman"/>
          <w:color w:val="auto"/>
          <w:sz w:val="28"/>
          <w:szCs w:val="28"/>
          <w:highlight w:val="none"/>
          <w:lang w:eastAsia="zh-CN"/>
        </w:rPr>
        <w:t>采购人</w:t>
      </w:r>
      <w:r>
        <w:rPr>
          <w:rFonts w:hint="default" w:ascii="Times New Roman" w:hAnsi="Times New Roman" w:eastAsia="仿宋_GB2312" w:cs="Times New Roman"/>
          <w:color w:val="auto"/>
          <w:sz w:val="28"/>
          <w:szCs w:val="28"/>
          <w:highlight w:val="none"/>
        </w:rPr>
        <w:t>可对</w:t>
      </w:r>
      <w:r>
        <w:rPr>
          <w:rFonts w:hint="eastAsia" w:ascii="Times New Roman" w:hAnsi="Times New Roman" w:eastAsia="仿宋_GB2312" w:cs="Times New Roman"/>
          <w:color w:val="auto"/>
          <w:sz w:val="28"/>
          <w:szCs w:val="28"/>
          <w:highlight w:val="none"/>
          <w:lang w:eastAsia="zh-CN"/>
        </w:rPr>
        <w:t>采购文件</w:t>
      </w:r>
      <w:r>
        <w:rPr>
          <w:rFonts w:hint="default" w:ascii="Times New Roman" w:hAnsi="Times New Roman" w:eastAsia="仿宋_GB2312" w:cs="Times New Roman"/>
          <w:color w:val="auto"/>
          <w:sz w:val="28"/>
          <w:szCs w:val="28"/>
          <w:highlight w:val="none"/>
        </w:rPr>
        <w:t>中商务和技术条款设置带★号条款，带★号条款为实质性条款，供应商未实质性响应其中任一条款，其响应文件都将被否决。</w:t>
      </w:r>
    </w:p>
    <w:p w14:paraId="336297C3">
      <w:pPr>
        <w:keepNext w:val="0"/>
        <w:keepLines w:val="0"/>
        <w:pageBreakBefore w:val="0"/>
        <w:widowControl w:val="0"/>
        <w:kinsoku/>
        <w:wordWrap/>
        <w:overflowPunct/>
        <w:topLinePunct w:val="0"/>
        <w:autoSpaceDE/>
        <w:autoSpaceDN/>
        <w:bidi w:val="0"/>
        <w:adjustRightInd w:val="0"/>
        <w:snapToGrid w:val="0"/>
        <w:spacing w:line="540" w:lineRule="exact"/>
        <w:jc w:val="left"/>
        <w:textAlignment w:val="auto"/>
        <w:rPr>
          <w:rFonts w:hint="default" w:ascii="Times New Roman" w:hAnsi="Times New Roman" w:cs="Times New Roman"/>
          <w:b/>
          <w:color w:val="auto"/>
          <w:sz w:val="28"/>
          <w:szCs w:val="28"/>
          <w:highlight w:val="none"/>
        </w:rPr>
      </w:pPr>
      <w:r>
        <w:rPr>
          <w:rFonts w:hint="default" w:ascii="Times New Roman" w:hAnsi="Times New Roman" w:cs="Times New Roman"/>
          <w:b/>
          <w:color w:val="auto"/>
          <w:sz w:val="28"/>
          <w:szCs w:val="28"/>
          <w:highlight w:val="none"/>
        </w:rPr>
        <w:t>2.评审程序</w:t>
      </w:r>
    </w:p>
    <w:p w14:paraId="21A245D9">
      <w:pPr>
        <w:keepNext w:val="0"/>
        <w:keepLines w:val="0"/>
        <w:pageBreakBefore w:val="0"/>
        <w:widowControl w:val="0"/>
        <w:kinsoku/>
        <w:wordWrap/>
        <w:overflowPunct/>
        <w:topLinePunct w:val="0"/>
        <w:autoSpaceDE/>
        <w:autoSpaceDN/>
        <w:bidi w:val="0"/>
        <w:adjustRightInd w:val="0"/>
        <w:snapToGrid w:val="0"/>
        <w:spacing w:line="540" w:lineRule="exact"/>
        <w:ind w:firstLine="555"/>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2.1 初步评审</w:t>
      </w:r>
    </w:p>
    <w:p w14:paraId="219470F2">
      <w:pPr>
        <w:adjustRightInd w:val="0"/>
        <w:snapToGrid w:val="0"/>
        <w:spacing w:line="600" w:lineRule="exact"/>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表4-1                      初步评审标准</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6"/>
        <w:gridCol w:w="2405"/>
        <w:gridCol w:w="5250"/>
      </w:tblGrid>
      <w:tr w14:paraId="47348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blHeader/>
          <w:jc w:val="center"/>
        </w:trPr>
        <w:tc>
          <w:tcPr>
            <w:tcW w:w="1356" w:type="dxa"/>
            <w:vAlign w:val="center"/>
          </w:tcPr>
          <w:p w14:paraId="35D205E0">
            <w:pPr>
              <w:adjustRightInd w:val="0"/>
              <w:snapToGrid w:val="0"/>
              <w:spacing w:line="60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评审环节</w:t>
            </w:r>
          </w:p>
        </w:tc>
        <w:tc>
          <w:tcPr>
            <w:tcW w:w="2405" w:type="dxa"/>
            <w:vAlign w:val="center"/>
          </w:tcPr>
          <w:p w14:paraId="4F186153">
            <w:pPr>
              <w:adjustRightInd w:val="0"/>
              <w:snapToGrid w:val="0"/>
              <w:spacing w:line="60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评审因素</w:t>
            </w:r>
          </w:p>
        </w:tc>
        <w:tc>
          <w:tcPr>
            <w:tcW w:w="5250" w:type="dxa"/>
            <w:vAlign w:val="center"/>
          </w:tcPr>
          <w:p w14:paraId="7C3DEFA1">
            <w:pPr>
              <w:adjustRightInd w:val="0"/>
              <w:snapToGrid w:val="0"/>
              <w:spacing w:line="60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评审标准</w:t>
            </w:r>
          </w:p>
        </w:tc>
      </w:tr>
      <w:tr w14:paraId="46E85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356" w:type="dxa"/>
            <w:vMerge w:val="restart"/>
            <w:vAlign w:val="center"/>
          </w:tcPr>
          <w:p w14:paraId="33C7F1A6">
            <w:pPr>
              <w:adjustRightInd w:val="0"/>
              <w:snapToGrid w:val="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形式评审</w:t>
            </w:r>
          </w:p>
        </w:tc>
        <w:tc>
          <w:tcPr>
            <w:tcW w:w="2405" w:type="dxa"/>
            <w:vAlign w:val="center"/>
          </w:tcPr>
          <w:p w14:paraId="51C15893">
            <w:pPr>
              <w:adjustRightInd w:val="0"/>
              <w:snapToGrid w:val="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供应商名称</w:t>
            </w:r>
          </w:p>
        </w:tc>
        <w:tc>
          <w:tcPr>
            <w:tcW w:w="5250" w:type="dxa"/>
            <w:vAlign w:val="center"/>
          </w:tcPr>
          <w:p w14:paraId="233198FD">
            <w:pPr>
              <w:adjustRightInd w:val="0"/>
              <w:snapToGrid w:val="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与营业执照（事业单位法人证书）、资质证书等证明性证书一致</w:t>
            </w:r>
          </w:p>
        </w:tc>
      </w:tr>
      <w:tr w14:paraId="6FD75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356" w:type="dxa"/>
            <w:vMerge w:val="continue"/>
            <w:vAlign w:val="center"/>
          </w:tcPr>
          <w:p w14:paraId="4FA53E29">
            <w:pPr>
              <w:adjustRightInd w:val="0"/>
              <w:snapToGrid w:val="0"/>
              <w:jc w:val="center"/>
              <w:rPr>
                <w:rFonts w:hint="default" w:ascii="Times New Roman" w:hAnsi="Times New Roman" w:eastAsia="仿宋_GB2312" w:cs="Times New Roman"/>
                <w:color w:val="auto"/>
                <w:sz w:val="24"/>
                <w:szCs w:val="24"/>
                <w:highlight w:val="none"/>
              </w:rPr>
            </w:pPr>
          </w:p>
        </w:tc>
        <w:tc>
          <w:tcPr>
            <w:tcW w:w="2405" w:type="dxa"/>
            <w:vAlign w:val="center"/>
          </w:tcPr>
          <w:p w14:paraId="2FB32971">
            <w:pPr>
              <w:adjustRightInd w:val="0"/>
              <w:snapToGrid w:val="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★响应意向回执</w:t>
            </w:r>
          </w:p>
        </w:tc>
        <w:tc>
          <w:tcPr>
            <w:tcW w:w="5250" w:type="dxa"/>
            <w:vAlign w:val="center"/>
          </w:tcPr>
          <w:p w14:paraId="253F993F">
            <w:pPr>
              <w:adjustRightInd w:val="0"/>
              <w:snapToGrid w:val="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有响应意向回执（加盖公章）</w:t>
            </w:r>
          </w:p>
        </w:tc>
      </w:tr>
      <w:tr w14:paraId="0E903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356" w:type="dxa"/>
            <w:vMerge w:val="continue"/>
            <w:vAlign w:val="center"/>
          </w:tcPr>
          <w:p w14:paraId="2C972328">
            <w:pPr>
              <w:adjustRightInd w:val="0"/>
              <w:snapToGrid w:val="0"/>
              <w:jc w:val="center"/>
              <w:rPr>
                <w:rFonts w:hint="default" w:ascii="Times New Roman" w:hAnsi="Times New Roman" w:cs="Times New Roman"/>
                <w:color w:val="auto"/>
                <w:sz w:val="24"/>
                <w:szCs w:val="24"/>
                <w:highlight w:val="none"/>
              </w:rPr>
            </w:pPr>
          </w:p>
        </w:tc>
        <w:tc>
          <w:tcPr>
            <w:tcW w:w="2405" w:type="dxa"/>
            <w:vAlign w:val="center"/>
          </w:tcPr>
          <w:p w14:paraId="2BE80AEE">
            <w:pPr>
              <w:adjustRightInd w:val="0"/>
              <w:snapToGrid w:val="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★响应函签字盖章</w:t>
            </w:r>
          </w:p>
        </w:tc>
        <w:tc>
          <w:tcPr>
            <w:tcW w:w="5250" w:type="dxa"/>
            <w:vAlign w:val="center"/>
          </w:tcPr>
          <w:p w14:paraId="254314AA">
            <w:pPr>
              <w:adjustRightInd w:val="0"/>
              <w:snapToGrid w:val="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有响应函，有法定代表人或其委托代理人签字并加盖单位章</w:t>
            </w:r>
          </w:p>
        </w:tc>
      </w:tr>
      <w:tr w14:paraId="4F80B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56" w:type="dxa"/>
            <w:vMerge w:val="continue"/>
            <w:vAlign w:val="center"/>
          </w:tcPr>
          <w:p w14:paraId="35D0464F">
            <w:pPr>
              <w:adjustRightInd w:val="0"/>
              <w:snapToGrid w:val="0"/>
              <w:jc w:val="center"/>
              <w:rPr>
                <w:rFonts w:hint="default" w:ascii="Times New Roman" w:hAnsi="Times New Roman" w:eastAsia="仿宋_GB2312" w:cs="Times New Roman"/>
                <w:color w:val="auto"/>
                <w:sz w:val="24"/>
                <w:szCs w:val="24"/>
                <w:highlight w:val="none"/>
              </w:rPr>
            </w:pPr>
          </w:p>
        </w:tc>
        <w:tc>
          <w:tcPr>
            <w:tcW w:w="2405" w:type="dxa"/>
            <w:vAlign w:val="center"/>
          </w:tcPr>
          <w:p w14:paraId="77B76C1E">
            <w:pPr>
              <w:adjustRightInd w:val="0"/>
              <w:snapToGrid w:val="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★法定代表人授权委托</w:t>
            </w:r>
          </w:p>
        </w:tc>
        <w:tc>
          <w:tcPr>
            <w:tcW w:w="5250" w:type="dxa"/>
            <w:vAlign w:val="center"/>
          </w:tcPr>
          <w:p w14:paraId="11259329">
            <w:pPr>
              <w:adjustRightInd w:val="0"/>
              <w:snapToGrid w:val="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有授权书，授权书有法定代表人签字或盖章及其委托代理人签字并加盖单位公章</w:t>
            </w:r>
          </w:p>
        </w:tc>
      </w:tr>
      <w:tr w14:paraId="521DB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356" w:type="dxa"/>
            <w:vMerge w:val="restart"/>
            <w:vAlign w:val="center"/>
          </w:tcPr>
          <w:p w14:paraId="60D9E5F7">
            <w:pPr>
              <w:adjustRightInd w:val="0"/>
              <w:snapToGrid w:val="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资格评审</w:t>
            </w:r>
          </w:p>
        </w:tc>
        <w:tc>
          <w:tcPr>
            <w:tcW w:w="2405" w:type="dxa"/>
            <w:vAlign w:val="center"/>
          </w:tcPr>
          <w:p w14:paraId="71B81E18">
            <w:pPr>
              <w:adjustRightInd w:val="0"/>
              <w:snapToGrid w:val="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★营业执照</w:t>
            </w:r>
          </w:p>
        </w:tc>
        <w:tc>
          <w:tcPr>
            <w:tcW w:w="5250" w:type="dxa"/>
            <w:vAlign w:val="center"/>
          </w:tcPr>
          <w:p w14:paraId="41CC6176">
            <w:pPr>
              <w:adjustRightInd w:val="0"/>
              <w:snapToGrid w:val="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有营业执照</w:t>
            </w:r>
          </w:p>
        </w:tc>
      </w:tr>
      <w:tr w14:paraId="6374E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356" w:type="dxa"/>
            <w:vMerge w:val="continue"/>
            <w:vAlign w:val="center"/>
          </w:tcPr>
          <w:p w14:paraId="36CF0B02">
            <w:pPr>
              <w:adjustRightInd w:val="0"/>
              <w:snapToGrid w:val="0"/>
              <w:jc w:val="center"/>
              <w:rPr>
                <w:rFonts w:hint="default" w:ascii="Times New Roman" w:hAnsi="Times New Roman" w:eastAsia="仿宋_GB2312" w:cs="Times New Roman"/>
                <w:color w:val="auto"/>
                <w:sz w:val="24"/>
                <w:szCs w:val="24"/>
                <w:highlight w:val="none"/>
              </w:rPr>
            </w:pPr>
          </w:p>
        </w:tc>
        <w:tc>
          <w:tcPr>
            <w:tcW w:w="2405" w:type="dxa"/>
            <w:vAlign w:val="center"/>
          </w:tcPr>
          <w:p w14:paraId="7384C186">
            <w:pPr>
              <w:adjustRightInd w:val="0"/>
              <w:snapToGrid w:val="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★资质证书</w:t>
            </w:r>
          </w:p>
        </w:tc>
        <w:tc>
          <w:tcPr>
            <w:tcW w:w="5250" w:type="dxa"/>
            <w:vAlign w:val="center"/>
          </w:tcPr>
          <w:p w14:paraId="069BE6AD">
            <w:pPr>
              <w:adjustRightInd w:val="0"/>
              <w:snapToGrid w:val="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有资质证书</w:t>
            </w:r>
          </w:p>
        </w:tc>
      </w:tr>
      <w:tr w14:paraId="2C270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1356" w:type="dxa"/>
            <w:vMerge w:val="continue"/>
            <w:vAlign w:val="center"/>
          </w:tcPr>
          <w:p w14:paraId="61E0A8C5">
            <w:pPr>
              <w:adjustRightInd w:val="0"/>
              <w:snapToGrid w:val="0"/>
              <w:jc w:val="center"/>
              <w:rPr>
                <w:rFonts w:hint="default" w:ascii="Times New Roman" w:hAnsi="Times New Roman" w:eastAsia="仿宋_GB2312" w:cs="Times New Roman"/>
                <w:color w:val="auto"/>
                <w:sz w:val="24"/>
                <w:szCs w:val="24"/>
                <w:highlight w:val="none"/>
              </w:rPr>
            </w:pPr>
          </w:p>
        </w:tc>
        <w:tc>
          <w:tcPr>
            <w:tcW w:w="2405" w:type="dxa"/>
            <w:vAlign w:val="center"/>
          </w:tcPr>
          <w:p w14:paraId="1DDF6298">
            <w:pPr>
              <w:adjustRightInd w:val="0"/>
              <w:snapToGrid w:val="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8"/>
                <w:szCs w:val="28"/>
                <w:highlight w:val="none"/>
              </w:rPr>
              <w:t>★</w:t>
            </w:r>
            <w:r>
              <w:rPr>
                <w:rFonts w:hint="default" w:ascii="Times New Roman" w:hAnsi="Times New Roman" w:eastAsia="仿宋_GB2312" w:cs="Times New Roman"/>
                <w:color w:val="auto"/>
                <w:sz w:val="24"/>
                <w:szCs w:val="24"/>
                <w:highlight w:val="none"/>
              </w:rPr>
              <w:t>安全生产许可证</w:t>
            </w:r>
          </w:p>
        </w:tc>
        <w:tc>
          <w:tcPr>
            <w:tcW w:w="5250" w:type="dxa"/>
            <w:vAlign w:val="center"/>
          </w:tcPr>
          <w:p w14:paraId="0FC187DC">
            <w:pPr>
              <w:adjustRightInd w:val="0"/>
              <w:snapToGrid w:val="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有安全生产许可证</w:t>
            </w:r>
          </w:p>
        </w:tc>
      </w:tr>
      <w:tr w14:paraId="37E51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356" w:type="dxa"/>
            <w:vMerge w:val="continue"/>
            <w:vAlign w:val="center"/>
          </w:tcPr>
          <w:p w14:paraId="1690C537">
            <w:pPr>
              <w:adjustRightInd w:val="0"/>
              <w:snapToGrid w:val="0"/>
              <w:jc w:val="center"/>
              <w:rPr>
                <w:rFonts w:hint="default" w:ascii="Times New Roman" w:hAnsi="Times New Roman" w:eastAsia="仿宋_GB2312" w:cs="Times New Roman"/>
                <w:color w:val="auto"/>
                <w:sz w:val="24"/>
                <w:szCs w:val="24"/>
                <w:highlight w:val="none"/>
              </w:rPr>
            </w:pPr>
          </w:p>
        </w:tc>
        <w:tc>
          <w:tcPr>
            <w:tcW w:w="2405" w:type="dxa"/>
            <w:vAlign w:val="center"/>
          </w:tcPr>
          <w:p w14:paraId="7FF1E7C2">
            <w:pPr>
              <w:adjustRightInd w:val="0"/>
              <w:snapToGrid w:val="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信誉情况证明材料</w:t>
            </w:r>
          </w:p>
        </w:tc>
        <w:tc>
          <w:tcPr>
            <w:tcW w:w="5250" w:type="dxa"/>
            <w:vAlign w:val="center"/>
          </w:tcPr>
          <w:p w14:paraId="6FEDECFB">
            <w:pPr>
              <w:adjustRightInd w:val="0"/>
              <w:snapToGrid w:val="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按</w:t>
            </w:r>
            <w:r>
              <w:rPr>
                <w:rFonts w:hint="eastAsia" w:ascii="Times New Roman" w:hAnsi="Times New Roman" w:eastAsia="仿宋_GB2312" w:cs="Times New Roman"/>
                <w:color w:val="auto"/>
                <w:sz w:val="24"/>
                <w:szCs w:val="24"/>
                <w:highlight w:val="none"/>
                <w:lang w:eastAsia="zh-CN"/>
              </w:rPr>
              <w:t>采购文件</w:t>
            </w:r>
            <w:r>
              <w:rPr>
                <w:rFonts w:hint="default" w:ascii="Times New Roman" w:hAnsi="Times New Roman" w:eastAsia="仿宋_GB2312" w:cs="Times New Roman"/>
                <w:color w:val="auto"/>
                <w:sz w:val="24"/>
                <w:szCs w:val="24"/>
                <w:highlight w:val="none"/>
              </w:rPr>
              <w:t>第二章“供应商须知”第1.7条提交证明材料</w:t>
            </w:r>
          </w:p>
        </w:tc>
      </w:tr>
      <w:tr w14:paraId="48CCA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356" w:type="dxa"/>
            <w:vMerge w:val="restart"/>
            <w:vAlign w:val="center"/>
          </w:tcPr>
          <w:p w14:paraId="2FB4B5ED">
            <w:pPr>
              <w:adjustRightInd w:val="0"/>
              <w:snapToGrid w:val="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响应性</w:t>
            </w:r>
          </w:p>
          <w:p w14:paraId="032FA69F">
            <w:pPr>
              <w:adjustRightInd w:val="0"/>
              <w:snapToGrid w:val="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评审</w:t>
            </w:r>
          </w:p>
        </w:tc>
        <w:tc>
          <w:tcPr>
            <w:tcW w:w="2405" w:type="dxa"/>
            <w:vAlign w:val="center"/>
          </w:tcPr>
          <w:p w14:paraId="45958AE6">
            <w:pPr>
              <w:adjustRightInd w:val="0"/>
              <w:snapToGrid w:val="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响应文件格式</w:t>
            </w:r>
          </w:p>
        </w:tc>
        <w:tc>
          <w:tcPr>
            <w:tcW w:w="5250" w:type="dxa"/>
            <w:vAlign w:val="center"/>
          </w:tcPr>
          <w:p w14:paraId="11E715A7">
            <w:pPr>
              <w:adjustRightInd w:val="0"/>
              <w:snapToGrid w:val="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符合</w:t>
            </w:r>
            <w:r>
              <w:rPr>
                <w:rFonts w:hint="eastAsia" w:ascii="Times New Roman" w:hAnsi="Times New Roman" w:eastAsia="仿宋_GB2312" w:cs="Times New Roman"/>
                <w:color w:val="auto"/>
                <w:sz w:val="24"/>
                <w:szCs w:val="24"/>
                <w:highlight w:val="none"/>
                <w:lang w:eastAsia="zh-CN"/>
              </w:rPr>
              <w:t>采购文件</w:t>
            </w:r>
            <w:r>
              <w:rPr>
                <w:rFonts w:hint="default" w:ascii="Times New Roman" w:hAnsi="Times New Roman" w:eastAsia="仿宋_GB2312" w:cs="Times New Roman"/>
                <w:color w:val="auto"/>
                <w:sz w:val="24"/>
                <w:szCs w:val="24"/>
                <w:highlight w:val="none"/>
              </w:rPr>
              <w:t>“响应文件格式”要求</w:t>
            </w:r>
          </w:p>
        </w:tc>
      </w:tr>
      <w:tr w14:paraId="12F9C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356" w:type="dxa"/>
            <w:vMerge w:val="continue"/>
            <w:vAlign w:val="center"/>
          </w:tcPr>
          <w:p w14:paraId="546E826D">
            <w:pPr>
              <w:adjustRightInd w:val="0"/>
              <w:snapToGrid w:val="0"/>
              <w:jc w:val="center"/>
              <w:rPr>
                <w:rFonts w:hint="default" w:ascii="Times New Roman" w:hAnsi="Times New Roman" w:eastAsia="仿宋_GB2312" w:cs="Times New Roman"/>
                <w:color w:val="auto"/>
                <w:sz w:val="24"/>
                <w:szCs w:val="24"/>
                <w:highlight w:val="none"/>
              </w:rPr>
            </w:pPr>
          </w:p>
        </w:tc>
        <w:tc>
          <w:tcPr>
            <w:tcW w:w="2405" w:type="dxa"/>
            <w:vAlign w:val="center"/>
          </w:tcPr>
          <w:p w14:paraId="676810C9">
            <w:pPr>
              <w:adjustRightInd w:val="0"/>
              <w:snapToGrid w:val="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其他</w:t>
            </w:r>
          </w:p>
        </w:tc>
        <w:tc>
          <w:tcPr>
            <w:tcW w:w="5250" w:type="dxa"/>
            <w:vAlign w:val="center"/>
          </w:tcPr>
          <w:p w14:paraId="47863F4B">
            <w:pPr>
              <w:adjustRightInd w:val="0"/>
              <w:snapToGrid w:val="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无</w:t>
            </w:r>
            <w:r>
              <w:rPr>
                <w:rFonts w:hint="eastAsia" w:ascii="Times New Roman" w:hAnsi="Times New Roman" w:eastAsia="仿宋_GB2312" w:cs="Times New Roman"/>
                <w:color w:val="auto"/>
                <w:sz w:val="24"/>
                <w:szCs w:val="24"/>
                <w:highlight w:val="none"/>
                <w:lang w:eastAsia="zh-CN"/>
              </w:rPr>
              <w:t>采购文件</w:t>
            </w:r>
            <w:r>
              <w:rPr>
                <w:rFonts w:hint="default" w:ascii="Times New Roman" w:hAnsi="Times New Roman" w:eastAsia="仿宋_GB2312" w:cs="Times New Roman"/>
                <w:color w:val="auto"/>
                <w:sz w:val="24"/>
                <w:szCs w:val="24"/>
                <w:highlight w:val="none"/>
              </w:rPr>
              <w:t>规定的其他无效响应内容</w:t>
            </w:r>
          </w:p>
        </w:tc>
      </w:tr>
    </w:tbl>
    <w:p w14:paraId="123D626D">
      <w:pPr>
        <w:adjustRightInd w:val="0"/>
        <w:snapToGrid w:val="0"/>
        <w:spacing w:line="400" w:lineRule="exact"/>
        <w:jc w:val="left"/>
        <w:rPr>
          <w:rFonts w:hint="default" w:ascii="Times New Roman" w:hAnsi="Times New Roman" w:eastAsia="仿宋_GB2312" w:cs="Times New Roman"/>
          <w:color w:val="auto"/>
          <w:szCs w:val="21"/>
          <w:highlight w:val="none"/>
        </w:rPr>
      </w:pPr>
      <w:r>
        <w:rPr>
          <w:rFonts w:hint="default" w:ascii="Times New Roman" w:hAnsi="Times New Roman" w:eastAsia="仿宋_GB2312" w:cs="Times New Roman"/>
          <w:color w:val="auto"/>
          <w:szCs w:val="21"/>
          <w:highlight w:val="none"/>
        </w:rPr>
        <w:t>说明：初步评审活动依照形式评审、资格评审、响应性评审顺序进行。</w:t>
      </w:r>
    </w:p>
    <w:p w14:paraId="6A8AEBD1">
      <w:pPr>
        <w:adjustRightInd w:val="0"/>
        <w:snapToGrid w:val="0"/>
        <w:spacing w:line="600" w:lineRule="exact"/>
        <w:ind w:firstLine="555"/>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2.2详细评审</w:t>
      </w:r>
    </w:p>
    <w:p w14:paraId="593D06C5">
      <w:pPr>
        <w:adjustRightInd w:val="0"/>
        <w:snapToGrid w:val="0"/>
        <w:spacing w:line="600" w:lineRule="exact"/>
        <w:ind w:firstLine="555"/>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对通过初步评审的响应文件进行详细评审。详细评审包括商务评审和技术评审。</w:t>
      </w:r>
    </w:p>
    <w:p w14:paraId="5AEEC841">
      <w:pPr>
        <w:adjustRightInd w:val="0"/>
        <w:snapToGrid w:val="0"/>
        <w:spacing w:line="600" w:lineRule="exact"/>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表4-2                      商务评审因素（</w:t>
      </w:r>
      <w:r>
        <w:rPr>
          <w:rFonts w:hint="default" w:ascii="Times New Roman" w:hAnsi="Times New Roman" w:eastAsia="仿宋_GB2312" w:cs="Times New Roman"/>
          <w:color w:val="auto"/>
          <w:sz w:val="28"/>
          <w:szCs w:val="28"/>
          <w:highlight w:val="none"/>
          <w:u w:val="single"/>
        </w:rPr>
        <w:t>60</w:t>
      </w:r>
      <w:r>
        <w:rPr>
          <w:rFonts w:hint="default" w:ascii="Times New Roman" w:hAnsi="Times New Roman" w:eastAsia="仿宋_GB2312" w:cs="Times New Roman"/>
          <w:color w:val="auto"/>
          <w:sz w:val="28"/>
          <w:szCs w:val="28"/>
          <w:highlight w:val="none"/>
        </w:rPr>
        <w:t>分）</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1701"/>
        <w:gridCol w:w="6379"/>
      </w:tblGrid>
      <w:tr w14:paraId="6753C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blHeader/>
        </w:trPr>
        <w:tc>
          <w:tcPr>
            <w:tcW w:w="817" w:type="dxa"/>
            <w:vAlign w:val="center"/>
          </w:tcPr>
          <w:p w14:paraId="11519D7F">
            <w:pPr>
              <w:adjustRightInd w:val="0"/>
              <w:snapToGrid w:val="0"/>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序号</w:t>
            </w:r>
          </w:p>
        </w:tc>
        <w:tc>
          <w:tcPr>
            <w:tcW w:w="1701" w:type="dxa"/>
            <w:vAlign w:val="center"/>
          </w:tcPr>
          <w:p w14:paraId="150025B6">
            <w:pPr>
              <w:adjustRightInd w:val="0"/>
              <w:snapToGrid w:val="0"/>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评审因素</w:t>
            </w:r>
          </w:p>
        </w:tc>
        <w:tc>
          <w:tcPr>
            <w:tcW w:w="6379" w:type="dxa"/>
            <w:vAlign w:val="center"/>
          </w:tcPr>
          <w:p w14:paraId="44E92AB9">
            <w:pPr>
              <w:adjustRightInd w:val="0"/>
              <w:snapToGrid w:val="0"/>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评分细则</w:t>
            </w:r>
          </w:p>
        </w:tc>
      </w:tr>
      <w:tr w14:paraId="32DD8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trPr>
        <w:tc>
          <w:tcPr>
            <w:tcW w:w="817" w:type="dxa"/>
            <w:vAlign w:val="center"/>
          </w:tcPr>
          <w:p w14:paraId="26080C27">
            <w:pPr>
              <w:adjustRightInd w:val="0"/>
              <w:snapToGrid w:val="0"/>
              <w:jc w:val="center"/>
              <w:rPr>
                <w:rFonts w:hint="eastAsia" w:ascii="Times New Roman" w:hAnsi="Times New Roman" w:eastAsia="仿宋_GB2312" w:cs="Times New Roman"/>
                <w:color w:val="auto"/>
                <w:sz w:val="24"/>
                <w:szCs w:val="24"/>
                <w:highlight w:val="none"/>
                <w:lang w:eastAsia="zh-CN"/>
              </w:rPr>
            </w:pPr>
            <w:r>
              <w:rPr>
                <w:rFonts w:hint="eastAsia" w:ascii="Times New Roman" w:hAnsi="Times New Roman" w:eastAsia="仿宋_GB2312" w:cs="Times New Roman"/>
                <w:color w:val="auto"/>
                <w:sz w:val="24"/>
                <w:szCs w:val="24"/>
                <w:highlight w:val="none"/>
                <w:lang w:val="en-US" w:eastAsia="zh-CN"/>
              </w:rPr>
              <w:t>1</w:t>
            </w:r>
          </w:p>
        </w:tc>
        <w:tc>
          <w:tcPr>
            <w:tcW w:w="1701" w:type="dxa"/>
            <w:vAlign w:val="center"/>
          </w:tcPr>
          <w:p w14:paraId="306EB999">
            <w:pPr>
              <w:adjustRightInd w:val="0"/>
              <w:snapToGrid w:val="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项目业绩 （20分）</w:t>
            </w:r>
          </w:p>
        </w:tc>
        <w:tc>
          <w:tcPr>
            <w:tcW w:w="6379" w:type="dxa"/>
            <w:vAlign w:val="center"/>
          </w:tcPr>
          <w:p w14:paraId="13C75BAC">
            <w:pPr>
              <w:adjustRightInd w:val="0"/>
              <w:snapToGrid w:val="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20</w:t>
            </w:r>
            <w:r>
              <w:rPr>
                <w:rFonts w:hint="eastAsia" w:ascii="Times New Roman" w:hAnsi="Times New Roman" w:eastAsia="仿宋_GB2312" w:cs="Times New Roman"/>
                <w:color w:val="auto"/>
                <w:sz w:val="24"/>
                <w:szCs w:val="24"/>
                <w:highlight w:val="none"/>
                <w:lang w:val="en-US" w:eastAsia="zh-CN"/>
              </w:rPr>
              <w:t>20</w:t>
            </w:r>
            <w:r>
              <w:rPr>
                <w:rFonts w:hint="default" w:ascii="Times New Roman" w:hAnsi="Times New Roman" w:eastAsia="仿宋_GB2312" w:cs="Times New Roman"/>
                <w:color w:val="auto"/>
                <w:sz w:val="24"/>
                <w:szCs w:val="24"/>
                <w:highlight w:val="none"/>
              </w:rPr>
              <w:t>年1月1日以来承接过的建筑或市政工程劳务施工业绩：</w:t>
            </w:r>
          </w:p>
          <w:p w14:paraId="24745DCB">
            <w:pPr>
              <w:adjustRightInd w:val="0"/>
              <w:snapToGrid w:val="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 单项合同金额200万元及以上的，每提供1项得5分；</w:t>
            </w:r>
          </w:p>
          <w:p w14:paraId="061655C7">
            <w:pPr>
              <w:adjustRightInd w:val="0"/>
              <w:snapToGrid w:val="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2.单项合同金额200万元以下的，每提供1项得</w:t>
            </w:r>
            <w:r>
              <w:rPr>
                <w:rFonts w:hint="eastAsia" w:ascii="Times New Roman" w:hAnsi="Times New Roman" w:eastAsia="仿宋_GB2312" w:cs="Times New Roman"/>
                <w:color w:val="auto"/>
                <w:sz w:val="24"/>
                <w:szCs w:val="24"/>
                <w:highlight w:val="none"/>
                <w:lang w:val="en-US" w:eastAsia="zh-CN"/>
              </w:rPr>
              <w:t>2</w:t>
            </w:r>
            <w:r>
              <w:rPr>
                <w:rFonts w:hint="default" w:ascii="Times New Roman" w:hAnsi="Times New Roman" w:eastAsia="仿宋_GB2312" w:cs="Times New Roman"/>
                <w:color w:val="auto"/>
                <w:sz w:val="24"/>
                <w:szCs w:val="24"/>
                <w:highlight w:val="none"/>
              </w:rPr>
              <w:t>分。</w:t>
            </w:r>
          </w:p>
          <w:p w14:paraId="6B612D75">
            <w:pPr>
              <w:adjustRightInd w:val="0"/>
              <w:snapToGrid w:val="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注：本项累计最多得20分，需提供合同关键页（含签订合同双方的单位名称、合同项目名称、合同金额、签订合同双方的落款盖章、签订日期的关键页）并加盖公章，否则无效。</w:t>
            </w:r>
          </w:p>
        </w:tc>
      </w:tr>
      <w:tr w14:paraId="59349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3" w:hRule="atLeast"/>
        </w:trPr>
        <w:tc>
          <w:tcPr>
            <w:tcW w:w="817" w:type="dxa"/>
            <w:vAlign w:val="center"/>
          </w:tcPr>
          <w:p w14:paraId="7B9C2C16">
            <w:pPr>
              <w:adjustRightInd w:val="0"/>
              <w:snapToGrid w:val="0"/>
              <w:jc w:val="center"/>
              <w:rPr>
                <w:rFonts w:hint="eastAsia" w:ascii="Times New Roman" w:hAnsi="Times New Roman" w:eastAsia="仿宋_GB2312" w:cs="Times New Roman"/>
                <w:color w:val="auto"/>
                <w:sz w:val="24"/>
                <w:szCs w:val="24"/>
                <w:highlight w:val="none"/>
                <w:lang w:eastAsia="zh-CN"/>
              </w:rPr>
            </w:pPr>
            <w:r>
              <w:rPr>
                <w:rFonts w:hint="eastAsia" w:ascii="Times New Roman" w:hAnsi="Times New Roman" w:eastAsia="仿宋_GB2312" w:cs="Times New Roman"/>
                <w:color w:val="auto"/>
                <w:sz w:val="24"/>
                <w:szCs w:val="24"/>
                <w:highlight w:val="none"/>
                <w:lang w:val="en-US" w:eastAsia="zh-CN"/>
              </w:rPr>
              <w:t>2</w:t>
            </w:r>
          </w:p>
        </w:tc>
        <w:tc>
          <w:tcPr>
            <w:tcW w:w="1701" w:type="dxa"/>
            <w:vAlign w:val="center"/>
          </w:tcPr>
          <w:p w14:paraId="470FA0D9">
            <w:pPr>
              <w:adjustRightInd w:val="0"/>
              <w:snapToGrid w:val="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管理体系认证证书（</w:t>
            </w:r>
            <w:r>
              <w:rPr>
                <w:rFonts w:hint="eastAsia" w:ascii="Times New Roman" w:hAnsi="Times New Roman" w:eastAsia="仿宋_GB2312" w:cs="Times New Roman"/>
                <w:color w:val="auto"/>
                <w:sz w:val="24"/>
                <w:szCs w:val="24"/>
                <w:highlight w:val="none"/>
                <w:lang w:val="en-US" w:eastAsia="zh-CN"/>
              </w:rPr>
              <w:t>15</w:t>
            </w:r>
            <w:r>
              <w:rPr>
                <w:rFonts w:hint="default" w:ascii="Times New Roman" w:hAnsi="Times New Roman" w:eastAsia="仿宋_GB2312" w:cs="Times New Roman"/>
                <w:color w:val="auto"/>
                <w:sz w:val="24"/>
                <w:szCs w:val="24"/>
                <w:highlight w:val="none"/>
              </w:rPr>
              <w:t>分）</w:t>
            </w:r>
          </w:p>
        </w:tc>
        <w:tc>
          <w:tcPr>
            <w:tcW w:w="6379" w:type="dxa"/>
            <w:vAlign w:val="center"/>
          </w:tcPr>
          <w:p w14:paraId="3096811C">
            <w:pPr>
              <w:adjustRightInd w:val="0"/>
              <w:snapToGrid w:val="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提供有效期内的质量管理体系认证、环境管理认证、职业健康管理认证证书，提供3项得</w:t>
            </w:r>
            <w:r>
              <w:rPr>
                <w:rFonts w:hint="eastAsia" w:ascii="Times New Roman" w:hAnsi="Times New Roman" w:eastAsia="仿宋_GB2312" w:cs="Times New Roman"/>
                <w:color w:val="auto"/>
                <w:sz w:val="24"/>
                <w:szCs w:val="24"/>
                <w:highlight w:val="none"/>
                <w:lang w:val="en-US" w:eastAsia="zh-CN"/>
              </w:rPr>
              <w:t>15</w:t>
            </w:r>
            <w:r>
              <w:rPr>
                <w:rFonts w:hint="default" w:ascii="Times New Roman" w:hAnsi="Times New Roman" w:eastAsia="仿宋_GB2312" w:cs="Times New Roman"/>
                <w:color w:val="auto"/>
                <w:sz w:val="24"/>
                <w:szCs w:val="24"/>
                <w:highlight w:val="none"/>
              </w:rPr>
              <w:t>分，提供2项得</w:t>
            </w:r>
            <w:r>
              <w:rPr>
                <w:rFonts w:hint="eastAsia" w:ascii="Times New Roman" w:hAnsi="Times New Roman" w:eastAsia="仿宋_GB2312" w:cs="Times New Roman"/>
                <w:color w:val="auto"/>
                <w:sz w:val="24"/>
                <w:szCs w:val="24"/>
                <w:highlight w:val="none"/>
                <w:lang w:val="en-US" w:eastAsia="zh-CN"/>
              </w:rPr>
              <w:t>10</w:t>
            </w:r>
            <w:r>
              <w:rPr>
                <w:rFonts w:hint="default" w:ascii="Times New Roman" w:hAnsi="Times New Roman" w:eastAsia="仿宋_GB2312" w:cs="Times New Roman"/>
                <w:color w:val="auto"/>
                <w:sz w:val="24"/>
                <w:szCs w:val="24"/>
                <w:highlight w:val="none"/>
              </w:rPr>
              <w:t>分，提供1项得</w:t>
            </w:r>
            <w:r>
              <w:rPr>
                <w:rFonts w:hint="eastAsia" w:ascii="Times New Roman" w:hAnsi="Times New Roman" w:eastAsia="仿宋_GB2312" w:cs="Times New Roman"/>
                <w:color w:val="auto"/>
                <w:sz w:val="24"/>
                <w:szCs w:val="24"/>
                <w:highlight w:val="none"/>
                <w:lang w:val="en-US" w:eastAsia="zh-CN"/>
              </w:rPr>
              <w:t>5</w:t>
            </w:r>
            <w:r>
              <w:rPr>
                <w:rFonts w:hint="default" w:ascii="Times New Roman" w:hAnsi="Times New Roman" w:eastAsia="仿宋_GB2312" w:cs="Times New Roman"/>
                <w:color w:val="auto"/>
                <w:sz w:val="24"/>
                <w:szCs w:val="24"/>
                <w:highlight w:val="none"/>
              </w:rPr>
              <w:t>分，未提供，不得分。</w:t>
            </w:r>
          </w:p>
          <w:p w14:paraId="6D08E4BB">
            <w:pPr>
              <w:adjustRightInd w:val="0"/>
              <w:snapToGrid w:val="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注：提供有效的认证证书复印件并加盖公章。</w:t>
            </w:r>
          </w:p>
        </w:tc>
      </w:tr>
      <w:tr w14:paraId="5FBEF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1" w:hRule="atLeast"/>
        </w:trPr>
        <w:tc>
          <w:tcPr>
            <w:tcW w:w="817" w:type="dxa"/>
            <w:vAlign w:val="center"/>
          </w:tcPr>
          <w:p w14:paraId="00E6F7A6">
            <w:pPr>
              <w:adjustRightInd w:val="0"/>
              <w:snapToGrid w:val="0"/>
              <w:jc w:val="center"/>
              <w:rPr>
                <w:rFonts w:hint="eastAsia" w:ascii="Times New Roman" w:hAnsi="Times New Roman" w:eastAsia="仿宋_GB2312" w:cs="Times New Roman"/>
                <w:color w:val="auto"/>
                <w:sz w:val="24"/>
                <w:szCs w:val="24"/>
                <w:highlight w:val="none"/>
                <w:lang w:eastAsia="zh-CN"/>
              </w:rPr>
            </w:pPr>
            <w:r>
              <w:rPr>
                <w:rFonts w:hint="eastAsia" w:ascii="Times New Roman" w:hAnsi="Times New Roman" w:eastAsia="仿宋_GB2312" w:cs="Times New Roman"/>
                <w:color w:val="auto"/>
                <w:sz w:val="24"/>
                <w:szCs w:val="24"/>
                <w:highlight w:val="none"/>
                <w:lang w:val="en-US" w:eastAsia="zh-CN"/>
              </w:rPr>
              <w:t>3</w:t>
            </w:r>
          </w:p>
        </w:tc>
        <w:tc>
          <w:tcPr>
            <w:tcW w:w="1701" w:type="dxa"/>
            <w:vAlign w:val="center"/>
          </w:tcPr>
          <w:p w14:paraId="082AE75A">
            <w:pPr>
              <w:adjustRightInd w:val="0"/>
              <w:snapToGrid w:val="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管理人员配备情况</w:t>
            </w:r>
          </w:p>
          <w:p w14:paraId="56AEB6EB">
            <w:pPr>
              <w:adjustRightInd w:val="0"/>
              <w:snapToGrid w:val="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w:t>
            </w:r>
            <w:r>
              <w:rPr>
                <w:rFonts w:hint="eastAsia" w:ascii="Times New Roman" w:hAnsi="Times New Roman" w:eastAsia="仿宋_GB2312" w:cs="Times New Roman"/>
                <w:color w:val="auto"/>
                <w:sz w:val="24"/>
                <w:szCs w:val="24"/>
                <w:highlight w:val="none"/>
                <w:lang w:val="en-US" w:eastAsia="zh-CN"/>
              </w:rPr>
              <w:t>25</w:t>
            </w:r>
            <w:r>
              <w:rPr>
                <w:rFonts w:hint="default" w:ascii="Times New Roman" w:hAnsi="Times New Roman" w:eastAsia="仿宋_GB2312" w:cs="Times New Roman"/>
                <w:color w:val="auto"/>
                <w:sz w:val="24"/>
                <w:szCs w:val="24"/>
                <w:highlight w:val="none"/>
              </w:rPr>
              <w:t>分）</w:t>
            </w:r>
          </w:p>
        </w:tc>
        <w:tc>
          <w:tcPr>
            <w:tcW w:w="6379" w:type="dxa"/>
            <w:vAlign w:val="center"/>
          </w:tcPr>
          <w:p w14:paraId="1944A690">
            <w:pPr>
              <w:adjustRightInd w:val="0"/>
              <w:snapToGrid w:val="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供应商具备符合工程劳务需求的主要人员架构：</w:t>
            </w:r>
          </w:p>
          <w:p w14:paraId="5241AB96">
            <w:pPr>
              <w:adjustRightInd w:val="0"/>
              <w:snapToGrid w:val="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管理人员配备有相应资格证书（包括从业资格证书等），每人得5分，最多</w:t>
            </w:r>
            <w:r>
              <w:rPr>
                <w:rFonts w:hint="eastAsia" w:ascii="Times New Roman" w:hAnsi="Times New Roman" w:eastAsia="仿宋_GB2312" w:cs="Times New Roman"/>
                <w:color w:val="auto"/>
                <w:sz w:val="24"/>
                <w:szCs w:val="24"/>
                <w:highlight w:val="none"/>
                <w:lang w:val="en-US" w:eastAsia="zh-CN"/>
              </w:rPr>
              <w:t>20</w:t>
            </w:r>
            <w:r>
              <w:rPr>
                <w:rFonts w:hint="default" w:ascii="Times New Roman" w:hAnsi="Times New Roman" w:eastAsia="仿宋_GB2312" w:cs="Times New Roman"/>
                <w:color w:val="auto"/>
                <w:sz w:val="24"/>
                <w:szCs w:val="24"/>
                <w:highlight w:val="none"/>
              </w:rPr>
              <w:t>分。</w:t>
            </w:r>
          </w:p>
          <w:p w14:paraId="531F5685">
            <w:pPr>
              <w:adjustRightInd w:val="0"/>
              <w:snapToGrid w:val="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注：各岗位人员相互兼任的只计算一次分值；提供有效的证书复印件并加盖公章。</w:t>
            </w:r>
          </w:p>
        </w:tc>
      </w:tr>
    </w:tbl>
    <w:p w14:paraId="4161A1A9">
      <w:pP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br w:type="page"/>
      </w:r>
    </w:p>
    <w:p w14:paraId="5C5E8B53">
      <w:pPr>
        <w:adjustRightInd w:val="0"/>
        <w:snapToGrid w:val="0"/>
        <w:spacing w:line="600" w:lineRule="exact"/>
        <w:ind w:firstLine="555"/>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2.2.2技术评审</w:t>
      </w:r>
    </w:p>
    <w:p w14:paraId="3AE7CD94">
      <w:pPr>
        <w:adjustRightInd w:val="0"/>
        <w:snapToGrid w:val="0"/>
        <w:spacing w:line="600" w:lineRule="exact"/>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表4-3                      技术评审因素（</w:t>
      </w:r>
      <w:r>
        <w:rPr>
          <w:rFonts w:hint="default" w:ascii="Times New Roman" w:hAnsi="Times New Roman" w:eastAsia="仿宋_GB2312" w:cs="Times New Roman"/>
          <w:color w:val="auto"/>
          <w:sz w:val="28"/>
          <w:szCs w:val="28"/>
          <w:highlight w:val="none"/>
          <w:u w:val="single"/>
        </w:rPr>
        <w:t>40</w:t>
      </w:r>
      <w:r>
        <w:rPr>
          <w:rFonts w:hint="default" w:ascii="Times New Roman" w:hAnsi="Times New Roman" w:eastAsia="仿宋_GB2312" w:cs="Times New Roman"/>
          <w:color w:val="auto"/>
          <w:sz w:val="28"/>
          <w:szCs w:val="28"/>
          <w:highlight w:val="none"/>
        </w:rPr>
        <w:t>分）</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1701"/>
        <w:gridCol w:w="6379"/>
      </w:tblGrid>
      <w:tr w14:paraId="481A3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blHeader/>
          <w:jc w:val="center"/>
        </w:trPr>
        <w:tc>
          <w:tcPr>
            <w:tcW w:w="817" w:type="dxa"/>
            <w:vAlign w:val="center"/>
          </w:tcPr>
          <w:p w14:paraId="7DC87D26">
            <w:pPr>
              <w:adjustRightInd w:val="0"/>
              <w:snapToGrid w:val="0"/>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序号</w:t>
            </w:r>
          </w:p>
        </w:tc>
        <w:tc>
          <w:tcPr>
            <w:tcW w:w="1701" w:type="dxa"/>
            <w:vAlign w:val="center"/>
          </w:tcPr>
          <w:p w14:paraId="655B6CBA">
            <w:pPr>
              <w:adjustRightInd w:val="0"/>
              <w:snapToGrid w:val="0"/>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评审因素</w:t>
            </w:r>
          </w:p>
        </w:tc>
        <w:tc>
          <w:tcPr>
            <w:tcW w:w="6379" w:type="dxa"/>
            <w:vAlign w:val="center"/>
          </w:tcPr>
          <w:p w14:paraId="27242CE5">
            <w:pPr>
              <w:adjustRightInd w:val="0"/>
              <w:snapToGrid w:val="0"/>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评分细则</w:t>
            </w:r>
          </w:p>
        </w:tc>
      </w:tr>
      <w:tr w14:paraId="380D4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tblHeader/>
          <w:jc w:val="center"/>
        </w:trPr>
        <w:tc>
          <w:tcPr>
            <w:tcW w:w="817" w:type="dxa"/>
            <w:vAlign w:val="center"/>
          </w:tcPr>
          <w:p w14:paraId="5C06FA77">
            <w:pPr>
              <w:adjustRightInd w:val="0"/>
              <w:snapToGrid w:val="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w:t>
            </w:r>
          </w:p>
        </w:tc>
        <w:tc>
          <w:tcPr>
            <w:tcW w:w="1701" w:type="dxa"/>
            <w:vAlign w:val="center"/>
          </w:tcPr>
          <w:p w14:paraId="23596BB6">
            <w:pPr>
              <w:adjustRightInd w:val="0"/>
              <w:snapToGrid w:val="0"/>
              <w:jc w:val="left"/>
              <w:rPr>
                <w:rFonts w:hint="default" w:ascii="Times New Roman" w:hAnsi="Times New Roman" w:eastAsia="仿宋_GB2312" w:cs="Times New Roman"/>
                <w:color w:val="auto"/>
                <w:sz w:val="24"/>
                <w:szCs w:val="24"/>
                <w:highlight w:val="none"/>
              </w:rPr>
            </w:pPr>
            <w:r>
              <w:rPr>
                <w:rFonts w:hint="eastAsia" w:ascii="Times New Roman" w:hAnsi="Times New Roman" w:eastAsia="仿宋_GB2312" w:cs="Times New Roman"/>
                <w:color w:val="auto"/>
                <w:sz w:val="24"/>
                <w:szCs w:val="24"/>
                <w:highlight w:val="none"/>
                <w:lang w:val="en-US" w:eastAsia="zh-CN"/>
              </w:rPr>
              <w:t>班组管理方案</w:t>
            </w:r>
            <w:r>
              <w:rPr>
                <w:rFonts w:hint="default" w:ascii="Times New Roman" w:hAnsi="Times New Roman" w:eastAsia="仿宋_GB2312" w:cs="Times New Roman"/>
                <w:color w:val="auto"/>
                <w:sz w:val="24"/>
                <w:szCs w:val="24"/>
                <w:highlight w:val="none"/>
              </w:rPr>
              <w:t>（10分）</w:t>
            </w:r>
          </w:p>
        </w:tc>
        <w:tc>
          <w:tcPr>
            <w:tcW w:w="6379" w:type="dxa"/>
            <w:vAlign w:val="center"/>
          </w:tcPr>
          <w:p w14:paraId="2232D1E4">
            <w:pPr>
              <w:adjustRightInd w:val="0"/>
              <w:snapToGrid w:val="0"/>
              <w:spacing w:line="192" w:lineRule="auto"/>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w:t>
            </w:r>
            <w:r>
              <w:rPr>
                <w:rFonts w:hint="eastAsia" w:ascii="Times New Roman" w:hAnsi="Times New Roman" w:eastAsia="仿宋_GB2312" w:cs="Times New Roman"/>
                <w:color w:val="auto"/>
                <w:sz w:val="24"/>
                <w:szCs w:val="24"/>
                <w:highlight w:val="none"/>
                <w:lang w:val="en-US" w:eastAsia="zh-CN"/>
              </w:rPr>
              <w:t>班组管理方案</w:t>
            </w:r>
            <w:r>
              <w:rPr>
                <w:rFonts w:hint="default" w:ascii="Times New Roman" w:hAnsi="Times New Roman" w:eastAsia="仿宋_GB2312" w:cs="Times New Roman"/>
                <w:color w:val="auto"/>
                <w:sz w:val="24"/>
                <w:szCs w:val="24"/>
                <w:highlight w:val="none"/>
              </w:rPr>
              <w:t>优得7-10分；</w:t>
            </w:r>
          </w:p>
          <w:p w14:paraId="0E989669">
            <w:pPr>
              <w:adjustRightInd w:val="0"/>
              <w:snapToGrid w:val="0"/>
              <w:spacing w:line="192" w:lineRule="auto"/>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2.</w:t>
            </w:r>
            <w:r>
              <w:rPr>
                <w:rFonts w:hint="eastAsia" w:ascii="Times New Roman" w:hAnsi="Times New Roman" w:eastAsia="仿宋_GB2312" w:cs="Times New Roman"/>
                <w:color w:val="auto"/>
                <w:sz w:val="24"/>
                <w:szCs w:val="24"/>
                <w:highlight w:val="none"/>
                <w:lang w:val="en-US" w:eastAsia="zh-CN"/>
              </w:rPr>
              <w:t>班组管理方案</w:t>
            </w:r>
            <w:r>
              <w:rPr>
                <w:rFonts w:hint="default" w:ascii="Times New Roman" w:hAnsi="Times New Roman" w:eastAsia="仿宋_GB2312" w:cs="Times New Roman"/>
                <w:color w:val="auto"/>
                <w:sz w:val="24"/>
                <w:szCs w:val="24"/>
                <w:highlight w:val="none"/>
              </w:rPr>
              <w:t>良得4-6分；</w:t>
            </w:r>
          </w:p>
          <w:p w14:paraId="1C692AC3">
            <w:pPr>
              <w:adjustRightInd w:val="0"/>
              <w:snapToGrid w:val="0"/>
              <w:spacing w:line="192" w:lineRule="auto"/>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3.</w:t>
            </w:r>
            <w:r>
              <w:rPr>
                <w:rFonts w:hint="eastAsia" w:ascii="Times New Roman" w:hAnsi="Times New Roman" w:eastAsia="仿宋_GB2312" w:cs="Times New Roman"/>
                <w:color w:val="auto"/>
                <w:sz w:val="24"/>
                <w:szCs w:val="24"/>
                <w:highlight w:val="none"/>
                <w:lang w:val="en-US" w:eastAsia="zh-CN"/>
              </w:rPr>
              <w:t>班组管理方案</w:t>
            </w:r>
            <w:r>
              <w:rPr>
                <w:rFonts w:hint="default" w:ascii="Times New Roman" w:hAnsi="Times New Roman" w:eastAsia="仿宋_GB2312" w:cs="Times New Roman"/>
                <w:color w:val="auto"/>
                <w:sz w:val="24"/>
                <w:szCs w:val="24"/>
                <w:highlight w:val="none"/>
              </w:rPr>
              <w:t>一般得1-3分；</w:t>
            </w:r>
          </w:p>
          <w:p w14:paraId="7CCEBFBF">
            <w:pPr>
              <w:adjustRightInd w:val="0"/>
              <w:snapToGrid w:val="0"/>
              <w:spacing w:line="192" w:lineRule="auto"/>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4.未提供上述内容，得0分。</w:t>
            </w:r>
          </w:p>
        </w:tc>
      </w:tr>
      <w:tr w14:paraId="0AD95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blHeader/>
          <w:jc w:val="center"/>
        </w:trPr>
        <w:tc>
          <w:tcPr>
            <w:tcW w:w="817" w:type="dxa"/>
            <w:vAlign w:val="center"/>
          </w:tcPr>
          <w:p w14:paraId="2A15DD9D">
            <w:pPr>
              <w:adjustRightInd w:val="0"/>
              <w:snapToGrid w:val="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2</w:t>
            </w:r>
          </w:p>
        </w:tc>
        <w:tc>
          <w:tcPr>
            <w:tcW w:w="1701" w:type="dxa"/>
            <w:vAlign w:val="center"/>
          </w:tcPr>
          <w:p w14:paraId="423372F8">
            <w:pPr>
              <w:adjustRightInd w:val="0"/>
              <w:snapToGrid w:val="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资源配置与保障能力</w:t>
            </w:r>
          </w:p>
          <w:p w14:paraId="781D7872">
            <w:pPr>
              <w:adjustRightInd w:val="0"/>
              <w:snapToGrid w:val="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 xml:space="preserve"> （10分）</w:t>
            </w:r>
          </w:p>
        </w:tc>
        <w:tc>
          <w:tcPr>
            <w:tcW w:w="6379" w:type="dxa"/>
            <w:vAlign w:val="center"/>
          </w:tcPr>
          <w:p w14:paraId="46186531">
            <w:pPr>
              <w:adjustRightInd w:val="0"/>
              <w:snapToGrid w:val="0"/>
              <w:spacing w:line="192" w:lineRule="auto"/>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1.资源配置与保障能力优得7-10分；</w:t>
            </w:r>
          </w:p>
          <w:p w14:paraId="1F90193B">
            <w:pPr>
              <w:adjustRightInd w:val="0"/>
              <w:snapToGrid w:val="0"/>
              <w:spacing w:line="192" w:lineRule="auto"/>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2.资源配置与保障能力良得4-6分；</w:t>
            </w:r>
          </w:p>
          <w:p w14:paraId="6D242F2B">
            <w:pPr>
              <w:adjustRightInd w:val="0"/>
              <w:snapToGrid w:val="0"/>
              <w:spacing w:line="192" w:lineRule="auto"/>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3.资源配置与保障能力一般得1-3分；</w:t>
            </w:r>
          </w:p>
          <w:p w14:paraId="40B733C6">
            <w:pPr>
              <w:adjustRightInd w:val="0"/>
              <w:snapToGrid w:val="0"/>
              <w:spacing w:line="192" w:lineRule="auto"/>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4.未提供上述内容，得0分。</w:t>
            </w:r>
          </w:p>
        </w:tc>
      </w:tr>
      <w:tr w14:paraId="5B47E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6" w:hRule="atLeast"/>
          <w:tblHeader/>
          <w:jc w:val="center"/>
        </w:trPr>
        <w:tc>
          <w:tcPr>
            <w:tcW w:w="817" w:type="dxa"/>
            <w:vAlign w:val="center"/>
          </w:tcPr>
          <w:p w14:paraId="43F1774C">
            <w:pPr>
              <w:adjustRightInd w:val="0"/>
              <w:snapToGrid w:val="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3</w:t>
            </w:r>
          </w:p>
        </w:tc>
        <w:tc>
          <w:tcPr>
            <w:tcW w:w="1701" w:type="dxa"/>
            <w:vAlign w:val="center"/>
          </w:tcPr>
          <w:p w14:paraId="737F5682">
            <w:pPr>
              <w:adjustRightInd w:val="0"/>
              <w:snapToGrid w:val="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质量保证措施           （10分）</w:t>
            </w:r>
          </w:p>
        </w:tc>
        <w:tc>
          <w:tcPr>
            <w:tcW w:w="6379" w:type="dxa"/>
            <w:vAlign w:val="center"/>
          </w:tcPr>
          <w:p w14:paraId="321DB852">
            <w:pPr>
              <w:adjustRightInd w:val="0"/>
              <w:snapToGrid w:val="0"/>
              <w:spacing w:line="192" w:lineRule="auto"/>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1.质量保证措施优得7-10分；</w:t>
            </w:r>
          </w:p>
          <w:p w14:paraId="7419732A">
            <w:pPr>
              <w:adjustRightInd w:val="0"/>
              <w:snapToGrid w:val="0"/>
              <w:spacing w:line="192" w:lineRule="auto"/>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2.质量保证措施良得4-6分；</w:t>
            </w:r>
          </w:p>
          <w:p w14:paraId="17EEAAB5">
            <w:pPr>
              <w:adjustRightInd w:val="0"/>
              <w:snapToGrid w:val="0"/>
              <w:spacing w:line="192" w:lineRule="auto"/>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3.质量保证措施一般得1-3分；</w:t>
            </w:r>
          </w:p>
          <w:p w14:paraId="0910F640">
            <w:pPr>
              <w:adjustRightInd w:val="0"/>
              <w:snapToGrid w:val="0"/>
              <w:spacing w:line="192" w:lineRule="auto"/>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4.未提供上述内容，得0分。</w:t>
            </w:r>
          </w:p>
        </w:tc>
      </w:tr>
      <w:tr w14:paraId="1AB0C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 w:hRule="atLeast"/>
          <w:tblHeader/>
          <w:jc w:val="center"/>
        </w:trPr>
        <w:tc>
          <w:tcPr>
            <w:tcW w:w="817" w:type="dxa"/>
            <w:vAlign w:val="center"/>
          </w:tcPr>
          <w:p w14:paraId="68DE53C2">
            <w:pPr>
              <w:adjustRightInd w:val="0"/>
              <w:snapToGrid w:val="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4</w:t>
            </w:r>
          </w:p>
        </w:tc>
        <w:tc>
          <w:tcPr>
            <w:tcW w:w="1701" w:type="dxa"/>
            <w:vAlign w:val="center"/>
          </w:tcPr>
          <w:p w14:paraId="4DD18D14">
            <w:pPr>
              <w:adjustRightInd w:val="0"/>
              <w:snapToGrid w:val="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服务承诺（10分）</w:t>
            </w:r>
          </w:p>
        </w:tc>
        <w:tc>
          <w:tcPr>
            <w:tcW w:w="6379" w:type="dxa"/>
            <w:vAlign w:val="center"/>
          </w:tcPr>
          <w:p w14:paraId="2F33EC2B">
            <w:pPr>
              <w:adjustRightInd w:val="0"/>
              <w:snapToGrid w:val="0"/>
              <w:spacing w:line="192" w:lineRule="auto"/>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1.服务承诺</w:t>
            </w:r>
            <w:r>
              <w:rPr>
                <w:rFonts w:hint="eastAsia" w:ascii="Times New Roman" w:hAnsi="Times New Roman" w:eastAsia="仿宋_GB2312" w:cs="Times New Roman"/>
                <w:color w:val="auto"/>
                <w:sz w:val="24"/>
                <w:szCs w:val="24"/>
                <w:highlight w:val="none"/>
                <w:lang w:val="en-US" w:eastAsia="zh-CN"/>
              </w:rPr>
              <w:t>内容全面</w:t>
            </w:r>
            <w:r>
              <w:rPr>
                <w:rFonts w:hint="default" w:ascii="Times New Roman" w:hAnsi="Times New Roman" w:eastAsia="仿宋_GB2312" w:cs="Times New Roman"/>
                <w:color w:val="auto"/>
                <w:sz w:val="24"/>
                <w:szCs w:val="24"/>
                <w:highlight w:val="none"/>
              </w:rPr>
              <w:t>得7-10分；</w:t>
            </w:r>
          </w:p>
          <w:p w14:paraId="7DDECCD0">
            <w:pPr>
              <w:adjustRightInd w:val="0"/>
              <w:snapToGrid w:val="0"/>
              <w:spacing w:line="192" w:lineRule="auto"/>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2.服务承诺</w:t>
            </w:r>
            <w:r>
              <w:rPr>
                <w:rFonts w:hint="eastAsia" w:ascii="Times New Roman" w:hAnsi="Times New Roman" w:eastAsia="仿宋_GB2312" w:cs="Times New Roman"/>
                <w:color w:val="auto"/>
                <w:sz w:val="24"/>
                <w:szCs w:val="24"/>
                <w:highlight w:val="none"/>
                <w:lang w:val="en-US" w:eastAsia="zh-CN"/>
              </w:rPr>
              <w:t>内容一般</w:t>
            </w:r>
            <w:r>
              <w:rPr>
                <w:rFonts w:hint="default" w:ascii="Times New Roman" w:hAnsi="Times New Roman" w:eastAsia="仿宋_GB2312" w:cs="Times New Roman"/>
                <w:color w:val="auto"/>
                <w:sz w:val="24"/>
                <w:szCs w:val="24"/>
                <w:highlight w:val="none"/>
              </w:rPr>
              <w:t>得4-6分；</w:t>
            </w:r>
          </w:p>
          <w:p w14:paraId="5A4A8730">
            <w:pPr>
              <w:adjustRightInd w:val="0"/>
              <w:snapToGrid w:val="0"/>
              <w:spacing w:line="192" w:lineRule="auto"/>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3.服务承诺</w:t>
            </w:r>
            <w:r>
              <w:rPr>
                <w:rFonts w:hint="eastAsia" w:ascii="Times New Roman" w:hAnsi="Times New Roman" w:eastAsia="仿宋_GB2312" w:cs="Times New Roman"/>
                <w:color w:val="auto"/>
                <w:sz w:val="24"/>
                <w:szCs w:val="24"/>
                <w:highlight w:val="none"/>
                <w:lang w:val="en-US" w:eastAsia="zh-CN"/>
              </w:rPr>
              <w:t>内容不足</w:t>
            </w:r>
            <w:r>
              <w:rPr>
                <w:rFonts w:hint="default" w:ascii="Times New Roman" w:hAnsi="Times New Roman" w:eastAsia="仿宋_GB2312" w:cs="Times New Roman"/>
                <w:color w:val="auto"/>
                <w:sz w:val="24"/>
                <w:szCs w:val="24"/>
                <w:highlight w:val="none"/>
              </w:rPr>
              <w:t>得1-3分；</w:t>
            </w:r>
          </w:p>
          <w:p w14:paraId="7320A0C8">
            <w:pPr>
              <w:adjustRightInd w:val="0"/>
              <w:snapToGrid w:val="0"/>
              <w:spacing w:line="192" w:lineRule="auto"/>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4.未提供上述内容，得0分。</w:t>
            </w:r>
          </w:p>
        </w:tc>
      </w:tr>
    </w:tbl>
    <w:p w14:paraId="0BBC420F">
      <w:pPr>
        <w:keepNext w:val="0"/>
        <w:keepLines w:val="0"/>
        <w:pageBreakBefore w:val="0"/>
        <w:widowControl w:val="0"/>
        <w:kinsoku/>
        <w:wordWrap/>
        <w:overflowPunct/>
        <w:topLinePunct w:val="0"/>
        <w:autoSpaceDE/>
        <w:autoSpaceDN/>
        <w:bidi w:val="0"/>
        <w:adjustRightInd w:val="0"/>
        <w:snapToGrid w:val="0"/>
        <w:spacing w:line="520" w:lineRule="exact"/>
        <w:ind w:firstLine="555"/>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2.2.3澄清补正</w:t>
      </w:r>
    </w:p>
    <w:p w14:paraId="752BBF83">
      <w:pPr>
        <w:keepNext w:val="0"/>
        <w:keepLines w:val="0"/>
        <w:pageBreakBefore w:val="0"/>
        <w:widowControl w:val="0"/>
        <w:kinsoku/>
        <w:wordWrap/>
        <w:overflowPunct/>
        <w:topLinePunct w:val="0"/>
        <w:autoSpaceDE/>
        <w:autoSpaceDN/>
        <w:bidi w:val="0"/>
        <w:adjustRightInd w:val="0"/>
        <w:snapToGrid w:val="0"/>
        <w:spacing w:line="520" w:lineRule="exact"/>
        <w:ind w:firstLine="555"/>
        <w:jc w:val="left"/>
        <w:textAlignment w:val="auto"/>
        <w:rPr>
          <w:rFonts w:hint="default" w:ascii="Times New Roman" w:hAnsi="Times New Roman" w:eastAsia="仿宋_GB2312" w:cs="Times New Roman"/>
          <w:color w:val="auto"/>
          <w:sz w:val="28"/>
          <w:szCs w:val="28"/>
          <w:highlight w:val="none"/>
        </w:rPr>
      </w:pPr>
      <w:r>
        <w:rPr>
          <w:rFonts w:hint="eastAsia" w:ascii="Times New Roman" w:hAnsi="Times New Roman" w:eastAsia="仿宋_GB2312" w:cs="Times New Roman"/>
          <w:color w:val="auto"/>
          <w:sz w:val="28"/>
          <w:szCs w:val="28"/>
          <w:highlight w:val="none"/>
          <w:lang w:eastAsia="zh-CN"/>
        </w:rPr>
        <w:t>采购文件</w:t>
      </w:r>
      <w:r>
        <w:rPr>
          <w:rFonts w:hint="default" w:ascii="Times New Roman" w:hAnsi="Times New Roman" w:eastAsia="仿宋_GB2312" w:cs="Times New Roman"/>
          <w:color w:val="auto"/>
          <w:sz w:val="28"/>
          <w:szCs w:val="28"/>
          <w:highlight w:val="none"/>
        </w:rPr>
        <w:t>存在含义不清、针对同一事项前后表述不一致、明显文字或计算错误的，评审小组可以要求供应商进行澄清、说明和补正，澄清、说明和补正不得超出</w:t>
      </w:r>
      <w:r>
        <w:rPr>
          <w:rFonts w:hint="eastAsia" w:ascii="Times New Roman" w:hAnsi="Times New Roman" w:eastAsia="仿宋_GB2312" w:cs="Times New Roman"/>
          <w:color w:val="auto"/>
          <w:sz w:val="28"/>
          <w:szCs w:val="28"/>
          <w:highlight w:val="none"/>
          <w:lang w:eastAsia="zh-CN"/>
        </w:rPr>
        <w:t>采购文件</w:t>
      </w:r>
      <w:r>
        <w:rPr>
          <w:rFonts w:hint="default" w:ascii="Times New Roman" w:hAnsi="Times New Roman" w:eastAsia="仿宋_GB2312" w:cs="Times New Roman"/>
          <w:color w:val="auto"/>
          <w:sz w:val="28"/>
          <w:szCs w:val="28"/>
          <w:highlight w:val="none"/>
        </w:rPr>
        <w:t>的范围或改变</w:t>
      </w:r>
      <w:r>
        <w:rPr>
          <w:rFonts w:hint="eastAsia" w:ascii="Times New Roman" w:hAnsi="Times New Roman" w:eastAsia="仿宋_GB2312" w:cs="Times New Roman"/>
          <w:color w:val="auto"/>
          <w:sz w:val="28"/>
          <w:szCs w:val="28"/>
          <w:highlight w:val="none"/>
          <w:lang w:eastAsia="zh-CN"/>
        </w:rPr>
        <w:t>采购文件</w:t>
      </w:r>
      <w:r>
        <w:rPr>
          <w:rFonts w:hint="default" w:ascii="Times New Roman" w:hAnsi="Times New Roman" w:eastAsia="仿宋_GB2312" w:cs="Times New Roman"/>
          <w:color w:val="auto"/>
          <w:sz w:val="28"/>
          <w:szCs w:val="28"/>
          <w:highlight w:val="none"/>
        </w:rPr>
        <w:t>的实质性内容，超出部分不作为评审小组相应评审的依据。</w:t>
      </w:r>
    </w:p>
    <w:p w14:paraId="57637578">
      <w:pPr>
        <w:keepNext w:val="0"/>
        <w:keepLines w:val="0"/>
        <w:pageBreakBefore w:val="0"/>
        <w:widowControl w:val="0"/>
        <w:kinsoku/>
        <w:wordWrap/>
        <w:overflowPunct/>
        <w:topLinePunct w:val="0"/>
        <w:autoSpaceDE/>
        <w:autoSpaceDN/>
        <w:bidi w:val="0"/>
        <w:adjustRightInd w:val="0"/>
        <w:snapToGrid w:val="0"/>
        <w:spacing w:line="520" w:lineRule="exact"/>
        <w:ind w:firstLine="555"/>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2.3 评审结果</w:t>
      </w:r>
    </w:p>
    <w:p w14:paraId="75837554">
      <w:pPr>
        <w:keepNext w:val="0"/>
        <w:keepLines w:val="0"/>
        <w:pageBreakBefore w:val="0"/>
        <w:widowControl w:val="0"/>
        <w:kinsoku/>
        <w:wordWrap/>
        <w:overflowPunct/>
        <w:topLinePunct w:val="0"/>
        <w:autoSpaceDE/>
        <w:autoSpaceDN/>
        <w:bidi w:val="0"/>
        <w:adjustRightInd w:val="0"/>
        <w:snapToGrid w:val="0"/>
        <w:spacing w:line="520" w:lineRule="exact"/>
        <w:ind w:firstLine="555"/>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计算供应商综合得分。</w:t>
      </w:r>
    </w:p>
    <w:p w14:paraId="43B1B471">
      <w:pPr>
        <w:keepNext w:val="0"/>
        <w:keepLines w:val="0"/>
        <w:pageBreakBefore w:val="0"/>
        <w:widowControl w:val="0"/>
        <w:kinsoku/>
        <w:wordWrap/>
        <w:overflowPunct/>
        <w:topLinePunct w:val="0"/>
        <w:autoSpaceDE/>
        <w:autoSpaceDN/>
        <w:bidi w:val="0"/>
        <w:adjustRightInd w:val="0"/>
        <w:snapToGrid w:val="0"/>
        <w:spacing w:line="520" w:lineRule="exact"/>
        <w:ind w:left="1672" w:leftChars="263" w:hanging="1120" w:hangingChars="400"/>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评审得分=商务分+技术分</w:t>
      </w:r>
    </w:p>
    <w:p w14:paraId="20D920F2">
      <w:pPr>
        <w:keepNext w:val="0"/>
        <w:keepLines w:val="0"/>
        <w:pageBreakBefore w:val="0"/>
        <w:widowControl w:val="0"/>
        <w:kinsoku/>
        <w:wordWrap/>
        <w:overflowPunct/>
        <w:topLinePunct w:val="0"/>
        <w:autoSpaceDE/>
        <w:autoSpaceDN/>
        <w:bidi w:val="0"/>
        <w:adjustRightInd w:val="0"/>
        <w:snapToGrid w:val="0"/>
        <w:spacing w:line="520" w:lineRule="exact"/>
        <w:ind w:left="1" w:firstLine="554" w:firstLineChars="197"/>
        <w:jc w:val="left"/>
        <w:textAlignment w:val="auto"/>
        <w:rPr>
          <w:rFonts w:hint="default" w:ascii="Times New Roman" w:hAnsi="Times New Roman" w:eastAsia="仿宋_GB2312" w:cs="Times New Roman"/>
          <w:b/>
          <w:bCs/>
          <w:color w:val="auto"/>
          <w:sz w:val="28"/>
          <w:szCs w:val="28"/>
          <w:highlight w:val="none"/>
        </w:rPr>
      </w:pPr>
      <w:r>
        <w:rPr>
          <w:rFonts w:hint="default" w:ascii="Times New Roman" w:hAnsi="Times New Roman" w:eastAsia="仿宋_GB2312" w:cs="Times New Roman"/>
          <w:b/>
          <w:bCs/>
          <w:color w:val="auto"/>
          <w:sz w:val="28"/>
          <w:szCs w:val="28"/>
          <w:highlight w:val="none"/>
        </w:rPr>
        <w:t>综合得分排名前</w:t>
      </w:r>
      <w:r>
        <w:rPr>
          <w:rFonts w:hint="eastAsia" w:ascii="Times New Roman" w:hAnsi="Times New Roman" w:eastAsia="仿宋_GB2312" w:cs="Times New Roman"/>
          <w:b/>
          <w:bCs/>
          <w:color w:val="auto"/>
          <w:sz w:val="28"/>
          <w:szCs w:val="28"/>
          <w:highlight w:val="none"/>
          <w:lang w:val="en-US" w:eastAsia="zh-CN"/>
        </w:rPr>
        <w:t>12</w:t>
      </w:r>
      <w:r>
        <w:rPr>
          <w:rFonts w:hint="default" w:ascii="Times New Roman" w:hAnsi="Times New Roman" w:eastAsia="仿宋_GB2312" w:cs="Times New Roman"/>
          <w:b/>
          <w:bCs/>
          <w:color w:val="auto"/>
          <w:sz w:val="28"/>
          <w:szCs w:val="28"/>
          <w:highlight w:val="none"/>
        </w:rPr>
        <w:t>的供应商确定为中选供应商；如综合得分相同，可依照</w:t>
      </w:r>
      <w:r>
        <w:rPr>
          <w:rFonts w:hint="default" w:ascii="Times New Roman" w:hAnsi="Times New Roman" w:eastAsia="仿宋_GB2312" w:cs="Times New Roman"/>
          <w:b/>
          <w:bCs/>
          <w:color w:val="auto"/>
          <w:sz w:val="28"/>
          <w:szCs w:val="28"/>
          <w:highlight w:val="none"/>
          <w:u w:val="single"/>
        </w:rPr>
        <w:t xml:space="preserve"> 商务 </w:t>
      </w:r>
      <w:r>
        <w:rPr>
          <w:rFonts w:hint="default" w:ascii="Times New Roman" w:hAnsi="Times New Roman" w:eastAsia="仿宋_GB2312" w:cs="Times New Roman"/>
          <w:b/>
          <w:bCs/>
          <w:color w:val="auto"/>
          <w:sz w:val="28"/>
          <w:szCs w:val="28"/>
          <w:highlight w:val="none"/>
        </w:rPr>
        <w:t>考量因素得分排序确定供应商排名，若详审商务部分也相同的，则按提交《响应意向回执》时间先后确定中选供应商。</w:t>
      </w:r>
    </w:p>
    <w:p w14:paraId="3E897987">
      <w:pPr>
        <w:keepNext w:val="0"/>
        <w:keepLines w:val="0"/>
        <w:pageBreakBefore w:val="0"/>
        <w:widowControl w:val="0"/>
        <w:kinsoku/>
        <w:wordWrap/>
        <w:overflowPunct/>
        <w:topLinePunct w:val="0"/>
        <w:autoSpaceDE/>
        <w:autoSpaceDN/>
        <w:bidi w:val="0"/>
        <w:spacing w:line="520" w:lineRule="exact"/>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br w:type="page"/>
      </w:r>
    </w:p>
    <w:p w14:paraId="59B839DC">
      <w:pPr>
        <w:pStyle w:val="3"/>
        <w:rPr>
          <w:rFonts w:hint="default" w:ascii="Times New Roman" w:hAnsi="Times New Roman" w:cs="Times New Roman"/>
          <w:color w:val="auto"/>
          <w:highlight w:val="none"/>
        </w:rPr>
      </w:pPr>
      <w:bookmarkStart w:id="12" w:name="_Toc22382"/>
      <w:r>
        <w:rPr>
          <w:rFonts w:hint="default" w:ascii="Times New Roman" w:hAnsi="Times New Roman" w:cs="Times New Roman"/>
          <w:color w:val="auto"/>
          <w:highlight w:val="none"/>
        </w:rPr>
        <w:t>第五章</w:t>
      </w:r>
      <w:bookmarkEnd w:id="12"/>
    </w:p>
    <w:p w14:paraId="58B3BAEC">
      <w:pPr>
        <w:pStyle w:val="3"/>
        <w:rPr>
          <w:rFonts w:hint="default" w:ascii="Times New Roman" w:hAnsi="Times New Roman" w:cs="Times New Roman"/>
          <w:color w:val="auto"/>
          <w:highlight w:val="none"/>
        </w:rPr>
      </w:pPr>
      <w:bookmarkStart w:id="13" w:name="_Toc20842"/>
      <w:r>
        <w:rPr>
          <w:rFonts w:hint="default" w:ascii="Times New Roman" w:hAnsi="Times New Roman" w:cs="Times New Roman"/>
          <w:color w:val="auto"/>
          <w:highlight w:val="none"/>
        </w:rPr>
        <w:t>框架协议</w:t>
      </w:r>
      <w:bookmarkEnd w:id="13"/>
    </w:p>
    <w:p w14:paraId="46677519">
      <w:pPr>
        <w:adjustRightInd w:val="0"/>
        <w:snapToGrid w:val="0"/>
        <w:spacing w:before="156" w:beforeLines="50" w:after="156" w:afterLines="50" w:line="600" w:lineRule="exact"/>
        <w:jc w:val="center"/>
        <w:rPr>
          <w:rFonts w:hint="default" w:ascii="Times New Roman" w:hAnsi="Times New Roman" w:eastAsia="方正小标宋简体" w:cs="Times New Roman"/>
          <w:color w:val="auto"/>
          <w:sz w:val="44"/>
          <w:szCs w:val="44"/>
          <w:highlight w:val="none"/>
        </w:rPr>
        <w:sectPr>
          <w:footerReference r:id="rId5" w:type="first"/>
          <w:footerReference r:id="rId3" w:type="default"/>
          <w:footerReference r:id="rId4" w:type="even"/>
          <w:pgSz w:w="11906" w:h="16838"/>
          <w:pgMar w:top="2098" w:right="1474" w:bottom="1985" w:left="1588" w:header="851" w:footer="992" w:gutter="0"/>
          <w:pgNumType w:start="0"/>
          <w:cols w:space="425" w:num="1"/>
          <w:titlePg/>
          <w:docGrid w:type="lines" w:linePitch="312" w:charSpace="0"/>
        </w:sectPr>
      </w:pPr>
    </w:p>
    <w:p w14:paraId="76C90CFC">
      <w:pPr>
        <w:spacing w:line="600" w:lineRule="auto"/>
        <w:jc w:val="center"/>
        <w:rPr>
          <w:rFonts w:hint="eastAsia" w:ascii="Times New Roman" w:hAnsi="Times New Roman" w:eastAsia="方正小标宋简体" w:cs="Times New Roman"/>
          <w:b/>
          <w:color w:val="auto"/>
          <w:sz w:val="44"/>
          <w:szCs w:val="44"/>
          <w:highlight w:val="none"/>
          <w:lang w:eastAsia="zh-CN"/>
        </w:rPr>
      </w:pPr>
      <w:r>
        <w:rPr>
          <w:rFonts w:hint="default" w:ascii="Times New Roman" w:hAnsi="Times New Roman" w:eastAsia="方正小标宋简体" w:cs="Times New Roman"/>
          <w:b/>
          <w:color w:val="auto"/>
          <w:sz w:val="44"/>
          <w:szCs w:val="44"/>
          <w:highlight w:val="none"/>
        </w:rPr>
        <w:t xml:space="preserve"> </w:t>
      </w:r>
      <w:r>
        <w:rPr>
          <w:rFonts w:hint="eastAsia" w:ascii="Times New Roman" w:hAnsi="Times New Roman" w:eastAsia="方正小标宋简体" w:cs="Times New Roman"/>
          <w:b/>
          <w:color w:val="auto"/>
          <w:sz w:val="44"/>
          <w:szCs w:val="44"/>
          <w:highlight w:val="none"/>
          <w:lang w:val="en-US" w:eastAsia="zh-CN"/>
        </w:rPr>
        <w:t>2025年</w:t>
      </w:r>
      <w:r>
        <w:rPr>
          <w:rFonts w:hint="eastAsia" w:ascii="Times New Roman" w:hAnsi="Times New Roman" w:eastAsia="方正小标宋简体" w:cs="Times New Roman"/>
          <w:b/>
          <w:color w:val="auto"/>
          <w:sz w:val="44"/>
          <w:szCs w:val="44"/>
          <w:highlight w:val="none"/>
          <w:lang w:eastAsia="zh-CN"/>
        </w:rPr>
        <w:t>工程项目优质劳务供应商</w:t>
      </w:r>
    </w:p>
    <w:p w14:paraId="1DB0094E">
      <w:pPr>
        <w:spacing w:line="600" w:lineRule="auto"/>
        <w:jc w:val="center"/>
        <w:rPr>
          <w:rFonts w:hint="default" w:ascii="Times New Roman" w:hAnsi="Times New Roman" w:eastAsia="方正小标宋简体" w:cs="Times New Roman"/>
          <w:b/>
          <w:color w:val="auto"/>
          <w:sz w:val="44"/>
          <w:szCs w:val="44"/>
          <w:highlight w:val="none"/>
        </w:rPr>
      </w:pPr>
      <w:r>
        <w:rPr>
          <w:rFonts w:hint="default" w:ascii="Times New Roman" w:hAnsi="Times New Roman" w:eastAsia="方正小标宋简体" w:cs="Times New Roman"/>
          <w:b/>
          <w:color w:val="auto"/>
          <w:sz w:val="44"/>
          <w:szCs w:val="44"/>
          <w:highlight w:val="none"/>
        </w:rPr>
        <w:t>框架协议</w:t>
      </w:r>
    </w:p>
    <w:p w14:paraId="2240F656">
      <w:pPr>
        <w:widowControl w:val="0"/>
        <w:jc w:val="both"/>
        <w:rPr>
          <w:rFonts w:hint="default" w:ascii="Times New Roman" w:hAnsi="Times New Roman" w:eastAsia="方正小标宋简体" w:cs="Times New Roman"/>
          <w:color w:val="auto"/>
          <w:kern w:val="2"/>
          <w:sz w:val="24"/>
          <w:szCs w:val="21"/>
          <w:highlight w:val="none"/>
          <w:lang w:val="en-US" w:eastAsia="zh-CN" w:bidi="ar-SA"/>
        </w:rPr>
      </w:pPr>
      <w:r>
        <w:rPr>
          <w:rFonts w:hint="default" w:ascii="Times New Roman" w:hAnsi="Times New Roman" w:eastAsia="方正小标宋简体" w:cs="Times New Roman"/>
          <w:b/>
          <w:color w:val="auto"/>
          <w:kern w:val="2"/>
          <w:sz w:val="44"/>
          <w:szCs w:val="44"/>
          <w:highlight w:val="none"/>
          <w:lang w:val="en-US" w:eastAsia="zh-CN" w:bidi="ar-SA"/>
        </w:rPr>
        <w:t xml:space="preserve">               </w:t>
      </w:r>
    </w:p>
    <w:p w14:paraId="2FD814CA">
      <w:pPr>
        <w:spacing w:line="600" w:lineRule="auto"/>
        <w:jc w:val="center"/>
        <w:rPr>
          <w:rFonts w:hint="default" w:ascii="Times New Roman" w:hAnsi="Times New Roman" w:eastAsia="宋体" w:cs="Times New Roman"/>
          <w:b/>
          <w:color w:val="auto"/>
          <w:sz w:val="44"/>
          <w:szCs w:val="44"/>
          <w:highlight w:val="none"/>
        </w:rPr>
      </w:pPr>
    </w:p>
    <w:p w14:paraId="45C0CF24">
      <w:pPr>
        <w:spacing w:line="440" w:lineRule="exact"/>
        <w:rPr>
          <w:rFonts w:hint="default" w:ascii="Times New Roman" w:hAnsi="Times New Roman" w:eastAsia="宋体" w:cs="Times New Roman"/>
          <w:b/>
          <w:color w:val="auto"/>
          <w:spacing w:val="20"/>
          <w:sz w:val="24"/>
          <w:szCs w:val="28"/>
          <w:highlight w:val="none"/>
        </w:rPr>
      </w:pPr>
    </w:p>
    <w:p w14:paraId="65DE40A8">
      <w:pPr>
        <w:spacing w:line="440" w:lineRule="exact"/>
        <w:rPr>
          <w:rFonts w:hint="default" w:ascii="Times New Roman" w:hAnsi="Times New Roman" w:eastAsia="宋体" w:cs="Times New Roman"/>
          <w:b/>
          <w:color w:val="auto"/>
          <w:spacing w:val="20"/>
          <w:sz w:val="24"/>
          <w:szCs w:val="28"/>
          <w:highlight w:val="none"/>
        </w:rPr>
      </w:pPr>
    </w:p>
    <w:p w14:paraId="112A6EE1">
      <w:pPr>
        <w:spacing w:line="440" w:lineRule="exact"/>
        <w:rPr>
          <w:rFonts w:hint="default" w:ascii="Times New Roman" w:hAnsi="Times New Roman" w:eastAsia="宋体" w:cs="Times New Roman"/>
          <w:b/>
          <w:color w:val="auto"/>
          <w:spacing w:val="20"/>
          <w:sz w:val="24"/>
          <w:szCs w:val="28"/>
          <w:highlight w:val="none"/>
        </w:rPr>
      </w:pPr>
    </w:p>
    <w:p w14:paraId="1A5981A9">
      <w:pPr>
        <w:keepNext w:val="0"/>
        <w:keepLines w:val="0"/>
        <w:pageBreakBefore w:val="0"/>
        <w:widowControl w:val="0"/>
        <w:kinsoku/>
        <w:wordWrap/>
        <w:overflowPunct/>
        <w:topLinePunct w:val="0"/>
        <w:autoSpaceDE/>
        <w:autoSpaceDN/>
        <w:bidi w:val="0"/>
        <w:adjustRightInd w:val="0"/>
        <w:snapToGrid w:val="0"/>
        <w:spacing w:line="540" w:lineRule="exact"/>
        <w:jc w:val="left"/>
        <w:textAlignment w:val="auto"/>
        <w:rPr>
          <w:rFonts w:hint="default" w:ascii="Times New Roman" w:hAnsi="Times New Roman" w:cs="Times New Roman"/>
          <w:b/>
          <w:color w:val="auto"/>
          <w:sz w:val="28"/>
          <w:szCs w:val="28"/>
          <w:highlight w:val="none"/>
          <w:lang w:val="en-US" w:eastAsia="zh-CN"/>
        </w:rPr>
      </w:pPr>
    </w:p>
    <w:p w14:paraId="3411AB11">
      <w:pPr>
        <w:rPr>
          <w:rFonts w:hint="default" w:ascii="Times New Roman" w:hAnsi="Times New Roman" w:eastAsia="仿宋_GB2312" w:cs="Times New Roman"/>
          <w:b/>
          <w:color w:val="auto"/>
          <w:spacing w:val="20"/>
          <w:sz w:val="32"/>
          <w:szCs w:val="32"/>
          <w:highlight w:val="none"/>
        </w:rPr>
      </w:pPr>
    </w:p>
    <w:p w14:paraId="342D78BB">
      <w:pPr>
        <w:keepNext w:val="0"/>
        <w:keepLines w:val="0"/>
        <w:pageBreakBefore w:val="0"/>
        <w:widowControl w:val="0"/>
        <w:kinsoku/>
        <w:wordWrap/>
        <w:overflowPunct/>
        <w:topLinePunct w:val="0"/>
        <w:autoSpaceDE/>
        <w:autoSpaceDN/>
        <w:bidi w:val="0"/>
        <w:adjustRightInd w:val="0"/>
        <w:snapToGrid w:val="0"/>
        <w:spacing w:line="540" w:lineRule="exact"/>
        <w:jc w:val="left"/>
        <w:textAlignment w:val="auto"/>
        <w:rPr>
          <w:rFonts w:hint="default" w:ascii="Times New Roman" w:hAnsi="Times New Roman" w:cs="Times New Roman"/>
          <w:b/>
          <w:color w:val="auto"/>
          <w:sz w:val="28"/>
          <w:szCs w:val="28"/>
          <w:highlight w:val="none"/>
          <w:lang w:val="en-US" w:eastAsia="zh-CN"/>
        </w:rPr>
      </w:pPr>
    </w:p>
    <w:p w14:paraId="09C0C511">
      <w:pPr>
        <w:spacing w:line="440" w:lineRule="exact"/>
        <w:rPr>
          <w:rFonts w:hint="default" w:ascii="Times New Roman" w:hAnsi="Times New Roman" w:eastAsia="仿宋_GB2312" w:cs="Times New Roman"/>
          <w:b/>
          <w:color w:val="auto"/>
          <w:spacing w:val="20"/>
          <w:sz w:val="32"/>
          <w:szCs w:val="32"/>
          <w:highlight w:val="none"/>
        </w:rPr>
      </w:pPr>
    </w:p>
    <w:p w14:paraId="392AC411">
      <w:pPr>
        <w:spacing w:line="440" w:lineRule="exact"/>
        <w:ind w:firstLine="1806" w:firstLineChars="500"/>
        <w:rPr>
          <w:rFonts w:hint="default" w:ascii="Times New Roman" w:hAnsi="Times New Roman" w:eastAsia="仿宋_GB2312" w:cs="Times New Roman"/>
          <w:b/>
          <w:color w:val="auto"/>
          <w:spacing w:val="20"/>
          <w:sz w:val="32"/>
          <w:szCs w:val="32"/>
          <w:highlight w:val="none"/>
        </w:rPr>
      </w:pPr>
    </w:p>
    <w:p w14:paraId="1238B012">
      <w:pPr>
        <w:rPr>
          <w:rFonts w:hint="default" w:ascii="Times New Roman" w:hAnsi="Times New Roman" w:eastAsia="仿宋_GB2312" w:cs="Times New Roman"/>
          <w:b/>
          <w:color w:val="auto"/>
          <w:spacing w:val="20"/>
          <w:sz w:val="32"/>
          <w:szCs w:val="32"/>
          <w:highlight w:val="none"/>
        </w:rPr>
      </w:pPr>
    </w:p>
    <w:p w14:paraId="1406BBA2">
      <w:pPr>
        <w:rPr>
          <w:rFonts w:hint="default" w:ascii="Times New Roman" w:hAnsi="Times New Roman" w:eastAsia="仿宋_GB2312" w:cs="Times New Roman"/>
          <w:b/>
          <w:color w:val="auto"/>
          <w:spacing w:val="20"/>
          <w:sz w:val="32"/>
          <w:szCs w:val="32"/>
          <w:highlight w:val="none"/>
        </w:rPr>
      </w:pPr>
    </w:p>
    <w:p w14:paraId="4E1B4648">
      <w:pPr>
        <w:spacing w:line="600" w:lineRule="auto"/>
        <w:ind w:firstLine="1767" w:firstLineChars="550"/>
        <w:jc w:val="left"/>
        <w:rPr>
          <w:rFonts w:hint="default" w:ascii="Times New Roman" w:hAnsi="Times New Roman" w:eastAsia="仿宋_GB2312" w:cs="Times New Roman"/>
          <w:b/>
          <w:color w:val="auto"/>
          <w:sz w:val="32"/>
          <w:szCs w:val="32"/>
          <w:highlight w:val="none"/>
          <w:u w:val="single"/>
        </w:rPr>
      </w:pPr>
      <w:r>
        <w:rPr>
          <w:rFonts w:hint="default" w:ascii="Times New Roman" w:hAnsi="Times New Roman" w:eastAsia="仿宋_GB2312" w:cs="Times New Roman"/>
          <w:b/>
          <w:color w:val="auto"/>
          <w:sz w:val="32"/>
          <w:szCs w:val="32"/>
          <w:highlight w:val="none"/>
        </w:rPr>
        <w:t xml:space="preserve">甲方： </w:t>
      </w:r>
      <w:r>
        <w:rPr>
          <w:rFonts w:hint="default" w:ascii="Times New Roman" w:hAnsi="Times New Roman" w:eastAsia="仿宋_GB2312" w:cs="Times New Roman"/>
          <w:b/>
          <w:color w:val="auto"/>
          <w:sz w:val="32"/>
          <w:szCs w:val="32"/>
          <w:highlight w:val="none"/>
          <w:u w:val="single"/>
        </w:rPr>
        <w:t xml:space="preserve"> </w:t>
      </w:r>
      <w:r>
        <w:rPr>
          <w:rFonts w:hint="eastAsia" w:ascii="Times New Roman" w:hAnsi="Times New Roman" w:eastAsia="仿宋_GB2312" w:cs="Times New Roman"/>
          <w:b/>
          <w:color w:val="auto"/>
          <w:sz w:val="32"/>
          <w:szCs w:val="32"/>
          <w:highlight w:val="none"/>
          <w:u w:val="single"/>
          <w:lang w:val="en-US" w:eastAsia="zh-CN"/>
        </w:rPr>
        <w:t xml:space="preserve">                        </w:t>
      </w:r>
      <w:r>
        <w:rPr>
          <w:rFonts w:hint="default" w:ascii="Times New Roman" w:hAnsi="Times New Roman" w:eastAsia="仿宋_GB2312" w:cs="Times New Roman"/>
          <w:b/>
          <w:color w:val="auto"/>
          <w:sz w:val="32"/>
          <w:szCs w:val="32"/>
          <w:highlight w:val="none"/>
          <w:u w:val="single"/>
        </w:rPr>
        <w:t xml:space="preserve">  </w:t>
      </w:r>
    </w:p>
    <w:p w14:paraId="38C44054">
      <w:pPr>
        <w:spacing w:line="600" w:lineRule="auto"/>
        <w:ind w:firstLine="1767" w:firstLineChars="550"/>
        <w:jc w:val="left"/>
        <w:rPr>
          <w:rFonts w:hint="default" w:ascii="Times New Roman" w:hAnsi="Times New Roman" w:eastAsia="仿宋_GB2312" w:cs="Times New Roman"/>
          <w:b/>
          <w:color w:val="auto"/>
          <w:sz w:val="32"/>
          <w:szCs w:val="32"/>
          <w:highlight w:val="none"/>
          <w:u w:val="single"/>
        </w:rPr>
      </w:pPr>
      <w:r>
        <w:rPr>
          <w:rFonts w:hint="default" w:ascii="Times New Roman" w:hAnsi="Times New Roman" w:eastAsia="仿宋_GB2312" w:cs="Times New Roman"/>
          <w:b/>
          <w:color w:val="auto"/>
          <w:sz w:val="32"/>
          <w:szCs w:val="32"/>
          <w:highlight w:val="none"/>
        </w:rPr>
        <w:t xml:space="preserve">乙方： </w:t>
      </w:r>
      <w:r>
        <w:rPr>
          <w:rFonts w:hint="default" w:ascii="Times New Roman" w:hAnsi="Times New Roman" w:eastAsia="仿宋_GB2312" w:cs="Times New Roman"/>
          <w:b/>
          <w:color w:val="auto"/>
          <w:sz w:val="32"/>
          <w:szCs w:val="32"/>
          <w:highlight w:val="none"/>
          <w:u w:val="single"/>
        </w:rPr>
        <w:t xml:space="preserve">                  </w:t>
      </w:r>
      <w:r>
        <w:rPr>
          <w:rFonts w:hint="eastAsia" w:ascii="Times New Roman" w:hAnsi="Times New Roman" w:eastAsia="仿宋_GB2312" w:cs="Times New Roman"/>
          <w:b/>
          <w:color w:val="auto"/>
          <w:sz w:val="32"/>
          <w:szCs w:val="32"/>
          <w:highlight w:val="none"/>
          <w:u w:val="single"/>
          <w:lang w:val="en-US" w:eastAsia="zh-CN"/>
        </w:rPr>
        <w:t xml:space="preserve">    </w:t>
      </w:r>
      <w:r>
        <w:rPr>
          <w:rFonts w:hint="default" w:ascii="Times New Roman" w:hAnsi="Times New Roman" w:eastAsia="仿宋_GB2312" w:cs="Times New Roman"/>
          <w:b/>
          <w:color w:val="auto"/>
          <w:sz w:val="32"/>
          <w:szCs w:val="32"/>
          <w:highlight w:val="none"/>
          <w:u w:val="single"/>
        </w:rPr>
        <w:t xml:space="preserve">     </w:t>
      </w:r>
    </w:p>
    <w:p w14:paraId="08EE6A54">
      <w:pPr>
        <w:ind w:firstLine="1291"/>
        <w:jc w:val="left"/>
        <w:rPr>
          <w:rFonts w:hint="default" w:ascii="Times New Roman" w:hAnsi="Times New Roman" w:eastAsia="仿宋_GB2312" w:cs="Times New Roman"/>
          <w:b/>
          <w:color w:val="auto"/>
          <w:sz w:val="32"/>
          <w:szCs w:val="32"/>
          <w:highlight w:val="none"/>
        </w:rPr>
      </w:pPr>
    </w:p>
    <w:p w14:paraId="06851702">
      <w:pPr>
        <w:ind w:firstLine="2612" w:firstLineChars="813"/>
        <w:jc w:val="both"/>
        <w:rPr>
          <w:rFonts w:hint="eastAsia" w:ascii="Times New Roman" w:hAnsi="Times New Roman" w:eastAsia="仿宋_GB2312" w:cs="Times New Roman"/>
          <w:b/>
          <w:color w:val="auto"/>
          <w:spacing w:val="20"/>
          <w:sz w:val="32"/>
          <w:szCs w:val="32"/>
          <w:highlight w:val="none"/>
          <w:lang w:val="en-US" w:eastAsia="zh-CN"/>
        </w:rPr>
      </w:pPr>
      <w:r>
        <w:rPr>
          <w:rFonts w:hint="default" w:ascii="Times New Roman" w:hAnsi="Times New Roman" w:eastAsia="仿宋_GB2312" w:cs="Times New Roman"/>
          <w:b/>
          <w:color w:val="auto"/>
          <w:sz w:val="32"/>
          <w:szCs w:val="32"/>
          <w:highlight w:val="none"/>
        </w:rPr>
        <w:t>签订日期：</w:t>
      </w:r>
      <w:r>
        <w:rPr>
          <w:rFonts w:hint="eastAsia" w:ascii="Times New Roman" w:hAnsi="Times New Roman" w:eastAsia="仿宋_GB2312" w:cs="Times New Roman"/>
          <w:b/>
          <w:color w:val="auto"/>
          <w:sz w:val="32"/>
          <w:szCs w:val="32"/>
          <w:highlight w:val="none"/>
          <w:lang w:val="en-US" w:eastAsia="zh-CN"/>
        </w:rPr>
        <w:t xml:space="preserve">    </w:t>
      </w:r>
      <w:r>
        <w:rPr>
          <w:rFonts w:hint="default" w:ascii="Times New Roman" w:hAnsi="Times New Roman" w:eastAsia="仿宋_GB2312" w:cs="Times New Roman"/>
          <w:b/>
          <w:color w:val="auto"/>
          <w:sz w:val="32"/>
          <w:szCs w:val="32"/>
          <w:highlight w:val="none"/>
        </w:rPr>
        <w:t xml:space="preserve">年 </w:t>
      </w:r>
      <w:r>
        <w:rPr>
          <w:rFonts w:hint="eastAsia" w:ascii="Times New Roman" w:hAnsi="Times New Roman" w:eastAsia="仿宋_GB2312" w:cs="Times New Roman"/>
          <w:b/>
          <w:color w:val="auto"/>
          <w:sz w:val="32"/>
          <w:szCs w:val="32"/>
          <w:highlight w:val="none"/>
          <w:lang w:val="en-US" w:eastAsia="zh-CN"/>
        </w:rPr>
        <w:t xml:space="preserve"> </w:t>
      </w:r>
      <w:r>
        <w:rPr>
          <w:rFonts w:hint="default" w:ascii="Times New Roman" w:hAnsi="Times New Roman" w:eastAsia="仿宋_GB2312" w:cs="Times New Roman"/>
          <w:b/>
          <w:color w:val="auto"/>
          <w:sz w:val="32"/>
          <w:szCs w:val="32"/>
          <w:highlight w:val="none"/>
        </w:rPr>
        <w:t xml:space="preserve"> 月 </w:t>
      </w:r>
      <w:r>
        <w:rPr>
          <w:rFonts w:hint="eastAsia" w:ascii="Times New Roman" w:hAnsi="Times New Roman" w:eastAsia="仿宋_GB2312" w:cs="Times New Roman"/>
          <w:b/>
          <w:color w:val="auto"/>
          <w:sz w:val="32"/>
          <w:szCs w:val="32"/>
          <w:highlight w:val="none"/>
          <w:lang w:val="en-US" w:eastAsia="zh-CN"/>
        </w:rPr>
        <w:t xml:space="preserve">  </w:t>
      </w:r>
      <w:r>
        <w:rPr>
          <w:rFonts w:hint="default" w:ascii="Times New Roman" w:hAnsi="Times New Roman" w:eastAsia="仿宋_GB2312" w:cs="Times New Roman"/>
          <w:b/>
          <w:color w:val="auto"/>
          <w:sz w:val="32"/>
          <w:szCs w:val="32"/>
          <w:highlight w:val="none"/>
        </w:rPr>
        <w:t>日</w:t>
      </w:r>
      <w:r>
        <w:rPr>
          <w:rFonts w:hint="eastAsia" w:ascii="Times New Roman" w:hAnsi="Times New Roman" w:eastAsia="仿宋_GB2312" w:cs="Times New Roman"/>
          <w:b/>
          <w:color w:val="auto"/>
          <w:sz w:val="32"/>
          <w:szCs w:val="32"/>
          <w:highlight w:val="none"/>
          <w:lang w:val="en-US" w:eastAsia="zh-CN"/>
        </w:rPr>
        <w:t xml:space="preserve"> </w:t>
      </w:r>
    </w:p>
    <w:p w14:paraId="350D821C">
      <w:pPr>
        <w:spacing w:line="295" w:lineRule="auto"/>
        <w:rPr>
          <w:rFonts w:hint="default" w:ascii="Times New Roman" w:hAnsi="Times New Roman" w:eastAsia="仿宋_GB2312" w:cs="Times New Roman"/>
          <w:color w:val="auto"/>
          <w:sz w:val="32"/>
          <w:szCs w:val="32"/>
          <w:highlight w:val="none"/>
          <w:u w:val="single"/>
        </w:rPr>
      </w:pPr>
      <w:r>
        <w:rPr>
          <w:rFonts w:hint="default" w:ascii="Times New Roman" w:hAnsi="Times New Roman" w:eastAsia="宋体" w:cs="Times New Roman"/>
          <w:color w:val="auto"/>
          <w:sz w:val="32"/>
          <w:szCs w:val="32"/>
          <w:highlight w:val="none"/>
        </w:rPr>
        <w:br w:type="page"/>
      </w:r>
    </w:p>
    <w:p w14:paraId="5228E8BD">
      <w:pPr>
        <w:keepNext w:val="0"/>
        <w:keepLines w:val="0"/>
        <w:pageBreakBefore w:val="0"/>
        <w:widowControl w:val="0"/>
        <w:kinsoku/>
        <w:wordWrap/>
        <w:overflowPunct/>
        <w:topLinePunct w:val="0"/>
        <w:autoSpaceDE/>
        <w:autoSpaceDN/>
        <w:bidi w:val="0"/>
        <w:spacing w:line="560" w:lineRule="exact"/>
        <w:ind w:firstLine="720" w:firstLineChars="200"/>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pacing w:val="20"/>
          <w:sz w:val="32"/>
          <w:szCs w:val="32"/>
          <w:highlight w:val="none"/>
          <w:lang w:val="en-US" w:eastAsia="zh-CN"/>
        </w:rPr>
        <w:t>根据</w:t>
      </w:r>
      <w:r>
        <w:rPr>
          <w:rFonts w:hint="default" w:ascii="Times New Roman" w:hAnsi="Times New Roman" w:eastAsia="仿宋_GB2312" w:cs="Times New Roman"/>
          <w:color w:val="auto"/>
          <w:spacing w:val="20"/>
          <w:sz w:val="32"/>
          <w:szCs w:val="32"/>
          <w:highlight w:val="none"/>
        </w:rPr>
        <w:t>《中华人民共和国民法典》、《中华人民共和国建筑法》及其它有关法律、行政法规</w:t>
      </w:r>
      <w:r>
        <w:rPr>
          <w:rFonts w:hint="eastAsia" w:ascii="Times New Roman" w:hAnsi="Times New Roman" w:eastAsia="仿宋_GB2312" w:cs="Times New Roman"/>
          <w:color w:val="auto"/>
          <w:spacing w:val="20"/>
          <w:sz w:val="32"/>
          <w:szCs w:val="32"/>
          <w:highlight w:val="none"/>
          <w:lang w:val="en-US" w:eastAsia="zh-CN"/>
        </w:rPr>
        <w:t>规定</w:t>
      </w:r>
      <w:r>
        <w:rPr>
          <w:rFonts w:hint="default" w:ascii="Times New Roman" w:hAnsi="Times New Roman" w:eastAsia="仿宋_GB2312" w:cs="Times New Roman"/>
          <w:color w:val="auto"/>
          <w:spacing w:val="20"/>
          <w:sz w:val="32"/>
          <w:szCs w:val="32"/>
          <w:highlight w:val="none"/>
        </w:rPr>
        <w:t>，遵循平等、自愿、公平和诚实信用的原则，双方就甲方工程项目</w:t>
      </w:r>
      <w:r>
        <w:rPr>
          <w:rFonts w:hint="eastAsia" w:ascii="Times New Roman" w:hAnsi="Times New Roman" w:eastAsia="仿宋_GB2312" w:cs="Times New Roman"/>
          <w:color w:val="auto"/>
          <w:spacing w:val="20"/>
          <w:sz w:val="32"/>
          <w:szCs w:val="32"/>
          <w:highlight w:val="none"/>
          <w:lang w:eastAsia="zh-CN"/>
        </w:rPr>
        <w:t>劳务承包</w:t>
      </w:r>
      <w:r>
        <w:rPr>
          <w:rFonts w:hint="default" w:ascii="Times New Roman" w:hAnsi="Times New Roman" w:eastAsia="仿宋_GB2312" w:cs="Times New Roman"/>
          <w:color w:val="auto"/>
          <w:spacing w:val="20"/>
          <w:sz w:val="32"/>
          <w:szCs w:val="32"/>
          <w:highlight w:val="none"/>
        </w:rPr>
        <w:t>分包供应商招募事项达成一致，订立</w:t>
      </w:r>
      <w:r>
        <w:rPr>
          <w:rFonts w:hint="eastAsia" w:ascii="Times New Roman" w:hAnsi="Times New Roman" w:eastAsia="仿宋_GB2312" w:cs="Times New Roman"/>
          <w:color w:val="auto"/>
          <w:spacing w:val="20"/>
          <w:sz w:val="32"/>
          <w:szCs w:val="32"/>
          <w:highlight w:val="none"/>
          <w:lang w:eastAsia="zh-CN"/>
        </w:rPr>
        <w:t>工程项目优质劳务供应商</w:t>
      </w:r>
      <w:r>
        <w:rPr>
          <w:rFonts w:hint="default" w:ascii="Times New Roman" w:hAnsi="Times New Roman" w:eastAsia="仿宋_GB2312" w:cs="Times New Roman"/>
          <w:color w:val="auto"/>
          <w:spacing w:val="20"/>
          <w:sz w:val="32"/>
          <w:szCs w:val="32"/>
          <w:highlight w:val="none"/>
        </w:rPr>
        <w:t>框架协议</w:t>
      </w:r>
      <w:r>
        <w:rPr>
          <w:rFonts w:hint="default" w:ascii="Times New Roman" w:hAnsi="Times New Roman" w:eastAsia="仿宋_GB2312" w:cs="Times New Roman"/>
          <w:color w:val="auto"/>
          <w:sz w:val="32"/>
          <w:szCs w:val="32"/>
          <w:highlight w:val="none"/>
        </w:rPr>
        <w:t>。</w:t>
      </w:r>
    </w:p>
    <w:p w14:paraId="6F4E24DE">
      <w:pPr>
        <w:keepNext w:val="0"/>
        <w:keepLines w:val="0"/>
        <w:pageBreakBefore w:val="0"/>
        <w:widowControl w:val="0"/>
        <w:kinsoku/>
        <w:wordWrap/>
        <w:overflowPunct/>
        <w:topLinePunct w:val="0"/>
        <w:autoSpaceDE/>
        <w:autoSpaceDN/>
        <w:bidi w:val="0"/>
        <w:spacing w:line="560" w:lineRule="exact"/>
        <w:ind w:firstLine="691" w:firstLineChars="215"/>
        <w:textAlignment w:val="auto"/>
        <w:rPr>
          <w:rFonts w:hint="default" w:ascii="Times New Roman" w:hAnsi="Times New Roman" w:eastAsia="仿宋_GB2312" w:cs="Times New Roman"/>
          <w:b/>
          <w:bCs/>
          <w:color w:val="auto"/>
          <w:sz w:val="32"/>
          <w:szCs w:val="32"/>
          <w:highlight w:val="none"/>
        </w:rPr>
      </w:pPr>
      <w:r>
        <w:rPr>
          <w:rFonts w:hint="default" w:ascii="Times New Roman" w:hAnsi="Times New Roman" w:eastAsia="仿宋_GB2312" w:cs="Times New Roman"/>
          <w:b/>
          <w:bCs/>
          <w:color w:val="auto"/>
          <w:sz w:val="32"/>
          <w:szCs w:val="32"/>
          <w:highlight w:val="none"/>
        </w:rPr>
        <w:t>一、</w:t>
      </w:r>
      <w:r>
        <w:rPr>
          <w:rFonts w:hint="default" w:ascii="Times New Roman" w:hAnsi="Times New Roman" w:eastAsia="仿宋_GB2312" w:cs="Times New Roman"/>
          <w:b/>
          <w:bCs/>
          <w:color w:val="auto"/>
          <w:sz w:val="32"/>
          <w:szCs w:val="32"/>
          <w:highlight w:val="none"/>
          <w:lang w:val="en-US" w:eastAsia="zh-CN"/>
        </w:rPr>
        <w:t>协议事项</w:t>
      </w:r>
    </w:p>
    <w:p w14:paraId="65E0AA5D">
      <w:pPr>
        <w:keepNext w:val="0"/>
        <w:keepLines w:val="0"/>
        <w:pageBreakBefore w:val="0"/>
        <w:widowControl w:val="0"/>
        <w:kinsoku/>
        <w:wordWrap/>
        <w:overflowPunct/>
        <w:topLinePunct w:val="0"/>
        <w:autoSpaceDE/>
        <w:autoSpaceDN/>
        <w:bidi w:val="0"/>
        <w:adjustRightInd w:val="0"/>
        <w:snapToGrid w:val="0"/>
        <w:spacing w:line="560" w:lineRule="exact"/>
        <w:ind w:firstLine="720" w:firstLineChars="200"/>
        <w:jc w:val="left"/>
        <w:textAlignment w:val="auto"/>
        <w:rPr>
          <w:rFonts w:hint="eastAsia" w:ascii="Times New Roman" w:hAnsi="Times New Roman" w:eastAsia="仿宋_GB2312" w:cs="Times New Roman"/>
          <w:color w:val="auto"/>
          <w:spacing w:val="20"/>
          <w:sz w:val="32"/>
          <w:szCs w:val="32"/>
          <w:highlight w:val="none"/>
          <w:lang w:val="en-US" w:eastAsia="zh-CN"/>
        </w:rPr>
      </w:pPr>
      <w:r>
        <w:rPr>
          <w:rFonts w:hint="default" w:ascii="Times New Roman" w:hAnsi="Times New Roman" w:eastAsia="仿宋_GB2312" w:cs="Times New Roman"/>
          <w:color w:val="auto"/>
          <w:spacing w:val="20"/>
          <w:sz w:val="32"/>
          <w:szCs w:val="32"/>
          <w:highlight w:val="none"/>
          <w:lang w:val="en-US" w:eastAsia="zh-CN"/>
        </w:rPr>
        <w:t>1、项目名称：</w:t>
      </w:r>
      <w:r>
        <w:rPr>
          <w:rFonts w:hint="eastAsia" w:ascii="Times New Roman" w:hAnsi="Times New Roman" w:eastAsia="仿宋_GB2312" w:cs="Times New Roman"/>
          <w:color w:val="auto"/>
          <w:spacing w:val="20"/>
          <w:sz w:val="32"/>
          <w:szCs w:val="32"/>
          <w:highlight w:val="none"/>
          <w:lang w:val="en-US" w:eastAsia="zh-CN"/>
        </w:rPr>
        <w:t>2025年工程项目优质劳务供应商招募项目。</w:t>
      </w:r>
    </w:p>
    <w:p w14:paraId="7280D4A9">
      <w:pPr>
        <w:keepNext w:val="0"/>
        <w:keepLines w:val="0"/>
        <w:pageBreakBefore w:val="0"/>
        <w:widowControl w:val="0"/>
        <w:kinsoku/>
        <w:wordWrap/>
        <w:overflowPunct/>
        <w:topLinePunct w:val="0"/>
        <w:autoSpaceDE/>
        <w:autoSpaceDN/>
        <w:bidi w:val="0"/>
        <w:spacing w:line="560" w:lineRule="exact"/>
        <w:ind w:firstLine="720" w:firstLineChars="200"/>
        <w:textAlignment w:val="auto"/>
        <w:rPr>
          <w:rFonts w:hint="default" w:ascii="Times New Roman" w:hAnsi="Times New Roman" w:eastAsia="仿宋_GB2312" w:cs="Times New Roman"/>
          <w:color w:val="auto"/>
          <w:spacing w:val="20"/>
          <w:sz w:val="32"/>
          <w:szCs w:val="32"/>
          <w:highlight w:val="none"/>
          <w:lang w:val="en-US" w:eastAsia="zh-CN"/>
        </w:rPr>
      </w:pPr>
      <w:r>
        <w:rPr>
          <w:rFonts w:hint="eastAsia" w:ascii="Times New Roman" w:hAnsi="Times New Roman" w:eastAsia="仿宋_GB2312" w:cs="Times New Roman"/>
          <w:color w:val="auto"/>
          <w:spacing w:val="20"/>
          <w:sz w:val="32"/>
          <w:szCs w:val="32"/>
          <w:highlight w:val="none"/>
          <w:lang w:val="en-US" w:eastAsia="zh-CN"/>
        </w:rPr>
        <w:t>2</w:t>
      </w:r>
      <w:r>
        <w:rPr>
          <w:rFonts w:hint="default" w:ascii="Times New Roman" w:hAnsi="Times New Roman" w:eastAsia="仿宋_GB2312" w:cs="Times New Roman"/>
          <w:color w:val="auto"/>
          <w:spacing w:val="20"/>
          <w:sz w:val="32"/>
          <w:szCs w:val="32"/>
          <w:highlight w:val="none"/>
          <w:lang w:val="en-US" w:eastAsia="zh-CN"/>
        </w:rPr>
        <w:t>、</w:t>
      </w:r>
      <w:r>
        <w:rPr>
          <w:rFonts w:hint="eastAsia" w:ascii="Times New Roman" w:hAnsi="Times New Roman" w:eastAsia="仿宋_GB2312" w:cs="Times New Roman"/>
          <w:color w:val="auto"/>
          <w:spacing w:val="20"/>
          <w:sz w:val="32"/>
          <w:szCs w:val="32"/>
          <w:highlight w:val="none"/>
          <w:lang w:val="en-US" w:eastAsia="zh-CN"/>
        </w:rPr>
        <w:t>合作</w:t>
      </w:r>
      <w:r>
        <w:rPr>
          <w:rFonts w:hint="default" w:ascii="Times New Roman" w:hAnsi="Times New Roman" w:eastAsia="仿宋_GB2312" w:cs="Times New Roman"/>
          <w:color w:val="auto"/>
          <w:spacing w:val="20"/>
          <w:sz w:val="32"/>
          <w:szCs w:val="32"/>
          <w:highlight w:val="none"/>
          <w:lang w:val="en-US" w:eastAsia="zh-CN"/>
        </w:rPr>
        <w:t>需求：</w:t>
      </w:r>
      <w:r>
        <w:rPr>
          <w:rFonts w:hint="eastAsia" w:ascii="Times New Roman" w:hAnsi="Times New Roman" w:eastAsia="仿宋_GB2312" w:cs="Times New Roman"/>
          <w:color w:val="auto"/>
          <w:spacing w:val="20"/>
          <w:sz w:val="32"/>
          <w:szCs w:val="32"/>
          <w:highlight w:val="none"/>
          <w:lang w:val="en-US" w:eastAsia="zh-CN"/>
        </w:rPr>
        <w:t>乙方不定期向甲方提供工程项目劳务承包</w:t>
      </w:r>
      <w:r>
        <w:rPr>
          <w:rFonts w:hint="default" w:ascii="Times New Roman" w:hAnsi="Times New Roman" w:eastAsia="仿宋_GB2312" w:cs="Times New Roman"/>
          <w:color w:val="auto"/>
          <w:spacing w:val="20"/>
          <w:sz w:val="32"/>
          <w:szCs w:val="32"/>
          <w:highlight w:val="none"/>
          <w:lang w:val="en-US" w:eastAsia="zh-CN"/>
        </w:rPr>
        <w:t>市场价格信息</w:t>
      </w:r>
      <w:r>
        <w:rPr>
          <w:rFonts w:hint="eastAsia" w:ascii="Times New Roman" w:hAnsi="Times New Roman" w:eastAsia="仿宋_GB2312" w:cs="Times New Roman"/>
          <w:color w:val="auto"/>
          <w:spacing w:val="20"/>
          <w:sz w:val="32"/>
          <w:szCs w:val="32"/>
          <w:highlight w:val="none"/>
          <w:lang w:val="en-US" w:eastAsia="zh-CN"/>
        </w:rPr>
        <w:t>，工程项目劳务承包应急供应，响应第二阶段的采购活动</w:t>
      </w:r>
      <w:r>
        <w:rPr>
          <w:rFonts w:hint="eastAsia" w:ascii="仿宋_GB2312" w:hAnsi="Calibri" w:eastAsia="仿宋_GB2312" w:cs="Times New Roman"/>
          <w:sz w:val="28"/>
          <w:szCs w:val="28"/>
          <w:lang w:val="en-US" w:eastAsia="zh-CN"/>
        </w:rPr>
        <w:t>。</w:t>
      </w:r>
    </w:p>
    <w:p w14:paraId="1BBBCE79">
      <w:pPr>
        <w:keepNext w:val="0"/>
        <w:keepLines w:val="0"/>
        <w:pageBreakBefore w:val="0"/>
        <w:widowControl w:val="0"/>
        <w:kinsoku/>
        <w:wordWrap/>
        <w:overflowPunct/>
        <w:topLinePunct w:val="0"/>
        <w:autoSpaceDE/>
        <w:autoSpaceDN/>
        <w:bidi w:val="0"/>
        <w:spacing w:line="560" w:lineRule="exact"/>
        <w:ind w:firstLine="691" w:firstLineChars="215"/>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二、服务内容</w:t>
      </w:r>
    </w:p>
    <w:p w14:paraId="6F9B536F">
      <w:pPr>
        <w:keepNext w:val="0"/>
        <w:keepLines w:val="0"/>
        <w:pageBreakBefore w:val="0"/>
        <w:widowControl w:val="0"/>
        <w:numPr>
          <w:ilvl w:val="0"/>
          <w:numId w:val="0"/>
        </w:numPr>
        <w:kinsoku/>
        <w:wordWrap/>
        <w:overflowPunct/>
        <w:topLinePunct w:val="0"/>
        <w:autoSpaceDE/>
        <w:autoSpaceDN/>
        <w:bidi w:val="0"/>
        <w:spacing w:line="560" w:lineRule="exact"/>
        <w:ind w:firstLine="688" w:firstLineChars="215"/>
        <w:textAlignment w:val="auto"/>
        <w:rPr>
          <w:rFonts w:hint="eastAsia"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kern w:val="2"/>
          <w:sz w:val="32"/>
          <w:szCs w:val="32"/>
          <w:lang w:val="en-US" w:eastAsia="zh-CN" w:bidi="ar-SA"/>
        </w:rPr>
        <w:t>1、</w:t>
      </w:r>
      <w:r>
        <w:rPr>
          <w:rFonts w:hint="default" w:ascii="Times New Roman" w:hAnsi="Times New Roman" w:eastAsia="仿宋_GB2312" w:cs="Times New Roman"/>
          <w:color w:val="auto"/>
          <w:sz w:val="32"/>
          <w:szCs w:val="32"/>
          <w:highlight w:val="none"/>
        </w:rPr>
        <w:t>乙方</w:t>
      </w:r>
      <w:r>
        <w:rPr>
          <w:rFonts w:hint="default" w:ascii="Times New Roman" w:hAnsi="Times New Roman" w:eastAsia="仿宋_GB2312" w:cs="Times New Roman"/>
          <w:color w:val="auto"/>
          <w:sz w:val="32"/>
          <w:szCs w:val="32"/>
          <w:highlight w:val="none"/>
          <w:lang w:eastAsia="zh-Hans"/>
        </w:rPr>
        <w:t>根</w:t>
      </w:r>
      <w:r>
        <w:rPr>
          <w:rFonts w:hint="default" w:ascii="Times New Roman" w:hAnsi="Times New Roman" w:eastAsia="仿宋_GB2312" w:cs="Times New Roman"/>
          <w:color w:val="auto"/>
          <w:sz w:val="32"/>
          <w:szCs w:val="32"/>
          <w:highlight w:val="none"/>
        </w:rPr>
        <w:t>据甲方需求提供工程项目</w:t>
      </w:r>
      <w:r>
        <w:rPr>
          <w:rFonts w:hint="eastAsia" w:ascii="Times New Roman" w:hAnsi="Times New Roman" w:eastAsia="仿宋_GB2312" w:cs="Times New Roman"/>
          <w:color w:val="auto"/>
          <w:sz w:val="32"/>
          <w:szCs w:val="32"/>
          <w:highlight w:val="none"/>
          <w:lang w:eastAsia="zh-CN"/>
        </w:rPr>
        <w:t>劳务承包</w:t>
      </w:r>
      <w:r>
        <w:rPr>
          <w:rFonts w:hint="default" w:ascii="Times New Roman" w:hAnsi="Times New Roman" w:eastAsia="仿宋_GB2312" w:cs="Times New Roman"/>
          <w:color w:val="auto"/>
          <w:sz w:val="32"/>
          <w:szCs w:val="32"/>
          <w:highlight w:val="none"/>
        </w:rPr>
        <w:t>分包市场价格信息</w:t>
      </w:r>
      <w:r>
        <w:rPr>
          <w:rFonts w:hint="eastAsia" w:ascii="Times New Roman" w:hAnsi="Times New Roman" w:eastAsia="仿宋_GB2312" w:cs="Times New Roman"/>
          <w:color w:val="auto"/>
          <w:sz w:val="32"/>
          <w:szCs w:val="32"/>
          <w:highlight w:val="none"/>
          <w:lang w:eastAsia="zh-CN"/>
        </w:rPr>
        <w:t>。</w:t>
      </w:r>
    </w:p>
    <w:p w14:paraId="070CC9BC">
      <w:pPr>
        <w:keepNext w:val="0"/>
        <w:keepLines w:val="0"/>
        <w:pageBreakBefore w:val="0"/>
        <w:widowControl w:val="0"/>
        <w:numPr>
          <w:ilvl w:val="0"/>
          <w:numId w:val="0"/>
        </w:numPr>
        <w:kinsoku/>
        <w:wordWrap/>
        <w:overflowPunct/>
        <w:topLinePunct w:val="0"/>
        <w:autoSpaceDE/>
        <w:autoSpaceDN/>
        <w:bidi w:val="0"/>
        <w:spacing w:line="560" w:lineRule="exact"/>
        <w:ind w:firstLine="688" w:firstLineChars="215"/>
        <w:textAlignment w:val="auto"/>
        <w:rPr>
          <w:rFonts w:hint="default"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2</w:t>
      </w:r>
      <w:r>
        <w:rPr>
          <w:rFonts w:hint="default"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sz w:val="32"/>
          <w:szCs w:val="32"/>
          <w:highlight w:val="none"/>
        </w:rPr>
        <w:t>当甲方实施应急抢修工程项目时，甲方可通过直接采购方式选定乙方为相应项目</w:t>
      </w:r>
      <w:r>
        <w:rPr>
          <w:rFonts w:hint="eastAsia" w:ascii="Times New Roman" w:hAnsi="Times New Roman" w:eastAsia="仿宋_GB2312" w:cs="Times New Roman"/>
          <w:color w:val="auto"/>
          <w:sz w:val="32"/>
          <w:szCs w:val="32"/>
          <w:highlight w:val="none"/>
          <w:lang w:eastAsia="zh-CN"/>
        </w:rPr>
        <w:t>劳务承包</w:t>
      </w:r>
      <w:r>
        <w:rPr>
          <w:rFonts w:hint="default" w:ascii="Times New Roman" w:hAnsi="Times New Roman" w:eastAsia="仿宋_GB2312" w:cs="Times New Roman"/>
          <w:color w:val="auto"/>
          <w:sz w:val="32"/>
          <w:szCs w:val="32"/>
          <w:highlight w:val="none"/>
        </w:rPr>
        <w:t>实施单位，乙方需无条件响应甲</w:t>
      </w:r>
      <w:r>
        <w:rPr>
          <w:rFonts w:hint="default" w:ascii="Times New Roman" w:hAnsi="Times New Roman" w:eastAsia="仿宋_GB2312" w:cs="Times New Roman"/>
          <w:color w:val="auto"/>
          <w:kern w:val="2"/>
          <w:sz w:val="32"/>
          <w:szCs w:val="32"/>
          <w:lang w:val="en-US" w:eastAsia="zh-CN" w:bidi="ar-SA"/>
        </w:rPr>
        <w:t>方的应急需求。</w:t>
      </w:r>
    </w:p>
    <w:p w14:paraId="178663A8">
      <w:pPr>
        <w:keepNext w:val="0"/>
        <w:keepLines w:val="0"/>
        <w:pageBreakBefore w:val="0"/>
        <w:widowControl w:val="0"/>
        <w:numPr>
          <w:ilvl w:val="0"/>
          <w:numId w:val="0"/>
        </w:numPr>
        <w:kinsoku/>
        <w:wordWrap/>
        <w:overflowPunct/>
        <w:topLinePunct w:val="0"/>
        <w:autoSpaceDE/>
        <w:autoSpaceDN/>
        <w:bidi w:val="0"/>
        <w:spacing w:line="560" w:lineRule="exact"/>
        <w:ind w:firstLine="688" w:firstLineChars="215"/>
        <w:textAlignment w:val="auto"/>
        <w:rPr>
          <w:rFonts w:hint="default"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3、劳务承包报价要求：当甲方向乙方发出采购邀请时，乙方响应文件中的报价不能超出甲方采购文件要求的最高限价。劳务清单报价参考项目实施期间相应的定额和对应的计价办法、材料价格参考项目实施期间建设行政主管部门所发的有关文件确定。具体</w:t>
      </w:r>
      <w:r>
        <w:rPr>
          <w:rFonts w:hint="default" w:ascii="Times New Roman" w:hAnsi="Times New Roman" w:eastAsia="仿宋_GB2312" w:cs="Times New Roman"/>
          <w:color w:val="auto"/>
          <w:spacing w:val="20"/>
          <w:sz w:val="32"/>
          <w:szCs w:val="32"/>
          <w:highlight w:val="none"/>
          <w:lang w:val="en-US" w:eastAsia="zh-CN"/>
        </w:rPr>
        <w:t>以</w:t>
      </w:r>
      <w:r>
        <w:rPr>
          <w:rFonts w:hint="eastAsia" w:ascii="Times New Roman" w:hAnsi="Times New Roman" w:eastAsia="仿宋_GB2312" w:cs="Times New Roman"/>
          <w:color w:val="auto"/>
          <w:spacing w:val="20"/>
          <w:sz w:val="32"/>
          <w:szCs w:val="32"/>
          <w:highlight w:val="none"/>
          <w:lang w:val="en-US" w:eastAsia="zh-CN"/>
        </w:rPr>
        <w:t>与</w:t>
      </w:r>
      <w:r>
        <w:rPr>
          <w:rFonts w:hint="default" w:ascii="Times New Roman" w:hAnsi="Times New Roman" w:eastAsia="仿宋_GB2312" w:cs="Times New Roman"/>
          <w:color w:val="auto"/>
          <w:spacing w:val="20"/>
          <w:sz w:val="32"/>
          <w:szCs w:val="32"/>
          <w:highlight w:val="none"/>
          <w:lang w:val="en-US" w:eastAsia="zh-CN"/>
        </w:rPr>
        <w:t>甲方第二阶段</w:t>
      </w:r>
      <w:r>
        <w:rPr>
          <w:rFonts w:hint="eastAsia" w:ascii="Times New Roman" w:hAnsi="Times New Roman" w:eastAsia="仿宋_GB2312" w:cs="Times New Roman"/>
          <w:color w:val="auto"/>
          <w:spacing w:val="20"/>
          <w:sz w:val="32"/>
          <w:szCs w:val="32"/>
          <w:highlight w:val="none"/>
          <w:lang w:val="en-US" w:eastAsia="zh-CN"/>
        </w:rPr>
        <w:t>签订的合同</w:t>
      </w:r>
      <w:r>
        <w:rPr>
          <w:rFonts w:hint="default" w:ascii="Times New Roman" w:hAnsi="Times New Roman" w:eastAsia="仿宋_GB2312" w:cs="Times New Roman"/>
          <w:color w:val="auto"/>
          <w:spacing w:val="20"/>
          <w:sz w:val="32"/>
          <w:szCs w:val="32"/>
          <w:highlight w:val="none"/>
          <w:lang w:val="en-US" w:eastAsia="zh-CN"/>
        </w:rPr>
        <w:t>为准</w:t>
      </w:r>
      <w:r>
        <w:rPr>
          <w:rFonts w:hint="eastAsia" w:ascii="Times New Roman" w:hAnsi="Times New Roman" w:eastAsia="仿宋_GB2312" w:cs="Times New Roman"/>
          <w:color w:val="auto"/>
          <w:kern w:val="2"/>
          <w:sz w:val="32"/>
          <w:szCs w:val="32"/>
          <w:lang w:val="en-US" w:eastAsia="zh-CN" w:bidi="ar-SA"/>
        </w:rPr>
        <w:t>。</w:t>
      </w:r>
    </w:p>
    <w:p w14:paraId="109F81F7">
      <w:pPr>
        <w:keepNext w:val="0"/>
        <w:keepLines w:val="0"/>
        <w:pageBreakBefore w:val="0"/>
        <w:widowControl w:val="0"/>
        <w:numPr>
          <w:ilvl w:val="0"/>
          <w:numId w:val="0"/>
        </w:numPr>
        <w:kinsoku/>
        <w:wordWrap/>
        <w:overflowPunct/>
        <w:topLinePunct w:val="0"/>
        <w:autoSpaceDE/>
        <w:autoSpaceDN/>
        <w:bidi w:val="0"/>
        <w:spacing w:line="560" w:lineRule="exact"/>
        <w:ind w:firstLine="688" w:firstLineChars="215"/>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4</w:t>
      </w:r>
      <w:r>
        <w:rPr>
          <w:rFonts w:hint="default" w:ascii="Times New Roman" w:hAnsi="Times New Roman" w:eastAsia="仿宋_GB2312" w:cs="Times New Roman"/>
          <w:color w:val="auto"/>
          <w:kern w:val="2"/>
          <w:sz w:val="32"/>
          <w:szCs w:val="32"/>
          <w:lang w:val="en-US" w:eastAsia="zh-CN" w:bidi="ar-SA"/>
        </w:rPr>
        <w:t>、</w:t>
      </w:r>
      <w:r>
        <w:rPr>
          <w:rFonts w:hint="eastAsia" w:ascii="Times New Roman" w:hAnsi="Times New Roman" w:eastAsia="仿宋_GB2312" w:cs="Times New Roman"/>
          <w:color w:val="auto"/>
          <w:kern w:val="2"/>
          <w:sz w:val="32"/>
          <w:szCs w:val="32"/>
          <w:lang w:val="en-US" w:eastAsia="zh-CN" w:bidi="ar-SA"/>
        </w:rPr>
        <w:t>劳务承包工期：实际开工日期以甲方书面通知乙方进场日期为准，乙方必须在甲方要求的工期内完成合同内容。</w:t>
      </w:r>
    </w:p>
    <w:p w14:paraId="3C7E88D4">
      <w:pPr>
        <w:keepNext w:val="0"/>
        <w:keepLines w:val="0"/>
        <w:pageBreakBefore w:val="0"/>
        <w:widowControl w:val="0"/>
        <w:numPr>
          <w:ilvl w:val="0"/>
          <w:numId w:val="0"/>
        </w:numPr>
        <w:kinsoku/>
        <w:wordWrap/>
        <w:overflowPunct/>
        <w:topLinePunct w:val="0"/>
        <w:autoSpaceDE/>
        <w:autoSpaceDN/>
        <w:bidi w:val="0"/>
        <w:spacing w:line="560" w:lineRule="exact"/>
        <w:ind w:left="0" w:leftChars="0" w:firstLine="688" w:firstLineChars="215"/>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kern w:val="2"/>
          <w:sz w:val="32"/>
          <w:szCs w:val="32"/>
          <w:lang w:val="en-US" w:eastAsia="zh-CN" w:bidi="ar-SA"/>
        </w:rPr>
        <w:t>5</w:t>
      </w:r>
      <w:r>
        <w:rPr>
          <w:rFonts w:hint="default" w:ascii="Times New Roman" w:hAnsi="Times New Roman" w:eastAsia="仿宋_GB2312" w:cs="Times New Roman"/>
          <w:color w:val="auto"/>
          <w:kern w:val="2"/>
          <w:sz w:val="32"/>
          <w:szCs w:val="32"/>
          <w:lang w:val="en-US" w:eastAsia="zh-CN" w:bidi="ar-SA"/>
        </w:rPr>
        <w:t>、</w:t>
      </w:r>
      <w:r>
        <w:rPr>
          <w:rFonts w:hint="eastAsia" w:ascii="Times New Roman" w:hAnsi="Times New Roman" w:eastAsia="仿宋_GB2312" w:cs="Times New Roman"/>
          <w:color w:val="auto"/>
          <w:kern w:val="2"/>
          <w:sz w:val="32"/>
          <w:szCs w:val="32"/>
          <w:lang w:val="en-US" w:eastAsia="zh-CN" w:bidi="ar-SA"/>
        </w:rPr>
        <w:t>劳务承包工程质量：乙方所承包的劳务工程应当达到</w:t>
      </w:r>
      <w:r>
        <w:rPr>
          <w:rFonts w:hint="eastAsia" w:ascii="Times New Roman" w:hAnsi="Times New Roman" w:eastAsia="仿宋_GB2312" w:cs="Times New Roman"/>
          <w:color w:val="auto"/>
          <w:spacing w:val="20"/>
          <w:sz w:val="32"/>
          <w:szCs w:val="32"/>
          <w:highlight w:val="none"/>
          <w:lang w:val="en-US" w:eastAsia="zh-CN"/>
        </w:rPr>
        <w:t>与</w:t>
      </w:r>
      <w:r>
        <w:rPr>
          <w:rFonts w:hint="default" w:ascii="Times New Roman" w:hAnsi="Times New Roman" w:eastAsia="仿宋_GB2312" w:cs="Times New Roman"/>
          <w:color w:val="auto"/>
          <w:spacing w:val="20"/>
          <w:sz w:val="32"/>
          <w:szCs w:val="32"/>
          <w:highlight w:val="none"/>
          <w:lang w:val="en-US" w:eastAsia="zh-CN"/>
        </w:rPr>
        <w:t>甲方第二阶段</w:t>
      </w:r>
      <w:r>
        <w:rPr>
          <w:rFonts w:hint="eastAsia" w:ascii="Times New Roman" w:hAnsi="Times New Roman" w:eastAsia="仿宋_GB2312" w:cs="Times New Roman"/>
          <w:color w:val="auto"/>
          <w:spacing w:val="20"/>
          <w:sz w:val="32"/>
          <w:szCs w:val="32"/>
          <w:highlight w:val="none"/>
          <w:lang w:val="en-US" w:eastAsia="zh-CN"/>
        </w:rPr>
        <w:t>签订的合同约定的</w:t>
      </w:r>
      <w:r>
        <w:rPr>
          <w:rFonts w:hint="eastAsia" w:ascii="Times New Roman" w:hAnsi="Times New Roman" w:eastAsia="仿宋_GB2312" w:cs="Times New Roman"/>
          <w:color w:val="auto"/>
          <w:kern w:val="2"/>
          <w:sz w:val="32"/>
          <w:szCs w:val="32"/>
          <w:lang w:val="en-US" w:eastAsia="zh-CN" w:bidi="ar-SA"/>
        </w:rPr>
        <w:t>质量评定等级且满足甲方与建设单位总包合同对工程质量的约定。如乙方所提供劳务不符合要求、存在质量问题或违反本协议约定的，甲方有权单方解除相应的单项合同，乙方应赔偿甲方由此造成的全部经济损失；甲方要求乙方继续履行某单项合同时，乙方承担违约责任后仍应继续履行合同，并按甲方要求进行补建或返修及损失赔偿。</w:t>
      </w:r>
    </w:p>
    <w:p w14:paraId="7C1AF21A">
      <w:pPr>
        <w:keepNext w:val="0"/>
        <w:keepLines w:val="0"/>
        <w:pageBreakBefore w:val="0"/>
        <w:widowControl w:val="0"/>
        <w:numPr>
          <w:ilvl w:val="0"/>
          <w:numId w:val="0"/>
        </w:numPr>
        <w:kinsoku/>
        <w:wordWrap/>
        <w:overflowPunct/>
        <w:topLinePunct w:val="0"/>
        <w:autoSpaceDE/>
        <w:autoSpaceDN/>
        <w:bidi w:val="0"/>
        <w:spacing w:line="560" w:lineRule="exact"/>
        <w:ind w:left="0" w:leftChars="0" w:firstLine="688" w:firstLineChars="215"/>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6</w:t>
      </w:r>
      <w:r>
        <w:rPr>
          <w:rFonts w:hint="default" w:ascii="Times New Roman" w:hAnsi="Times New Roman" w:eastAsia="仿宋_GB2312" w:cs="Times New Roman"/>
          <w:color w:val="auto"/>
          <w:kern w:val="2"/>
          <w:sz w:val="32"/>
          <w:szCs w:val="32"/>
          <w:lang w:val="en-US" w:eastAsia="zh-CN" w:bidi="ar-SA"/>
        </w:rPr>
        <w:t>、非因甲方原因，乙方单方解除某单项合同的，甲方有权单方面解除乙方同期正在履行的其他合同，并将合同未完成事项转由其他有资质的单位承接，已完成的事项按实结算，乙方对此不得提出异议。如因上述情形导致甲方损失的，乙方应予赔偿</w:t>
      </w:r>
      <w:r>
        <w:rPr>
          <w:rFonts w:hint="eastAsia" w:ascii="Times New Roman" w:hAnsi="Times New Roman" w:eastAsia="仿宋_GB2312" w:cs="Times New Roman"/>
          <w:color w:val="auto"/>
          <w:kern w:val="2"/>
          <w:sz w:val="32"/>
          <w:szCs w:val="32"/>
          <w:lang w:val="en-US" w:eastAsia="zh-CN" w:bidi="ar-SA"/>
        </w:rPr>
        <w:t>。</w:t>
      </w:r>
    </w:p>
    <w:p w14:paraId="3EBCAD35">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宋体" w:hAnsi="宋体" w:eastAsia="宋体" w:cs="Times New Roman"/>
          <w:kern w:val="2"/>
          <w:sz w:val="24"/>
          <w:szCs w:val="21"/>
          <w:lang w:val="en-US" w:eastAsia="zh-CN" w:bidi="ar-SA"/>
        </w:rPr>
      </w:pPr>
      <w:r>
        <w:rPr>
          <w:rFonts w:hint="eastAsia" w:ascii="Times New Roman" w:hAnsi="Times New Roman" w:eastAsia="仿宋_GB2312" w:cs="Times New Roman"/>
          <w:color w:val="auto"/>
          <w:kern w:val="2"/>
          <w:sz w:val="32"/>
          <w:szCs w:val="32"/>
          <w:lang w:val="en-US" w:eastAsia="zh-CN" w:bidi="ar-SA"/>
        </w:rPr>
        <w:t>7、结算：具体</w:t>
      </w:r>
      <w:r>
        <w:rPr>
          <w:rFonts w:hint="default" w:ascii="Times New Roman" w:hAnsi="Times New Roman" w:eastAsia="仿宋_GB2312" w:cs="Times New Roman"/>
          <w:color w:val="auto"/>
          <w:spacing w:val="20"/>
          <w:kern w:val="2"/>
          <w:sz w:val="32"/>
          <w:szCs w:val="32"/>
          <w:highlight w:val="none"/>
          <w:lang w:val="en-US" w:eastAsia="zh-CN" w:bidi="ar-SA"/>
        </w:rPr>
        <w:t>以</w:t>
      </w:r>
      <w:r>
        <w:rPr>
          <w:rFonts w:hint="eastAsia" w:ascii="Times New Roman" w:hAnsi="Times New Roman" w:eastAsia="仿宋_GB2312" w:cs="Times New Roman"/>
          <w:color w:val="auto"/>
          <w:spacing w:val="20"/>
          <w:kern w:val="2"/>
          <w:sz w:val="32"/>
          <w:szCs w:val="32"/>
          <w:highlight w:val="none"/>
          <w:lang w:val="en-US" w:eastAsia="zh-CN" w:bidi="ar-SA"/>
        </w:rPr>
        <w:t>与</w:t>
      </w:r>
      <w:r>
        <w:rPr>
          <w:rFonts w:hint="default" w:ascii="Times New Roman" w:hAnsi="Times New Roman" w:eastAsia="仿宋_GB2312" w:cs="Times New Roman"/>
          <w:color w:val="auto"/>
          <w:spacing w:val="20"/>
          <w:kern w:val="2"/>
          <w:sz w:val="32"/>
          <w:szCs w:val="32"/>
          <w:highlight w:val="none"/>
          <w:lang w:val="en-US" w:eastAsia="zh-CN" w:bidi="ar-SA"/>
        </w:rPr>
        <w:t>甲方第二阶段</w:t>
      </w:r>
      <w:r>
        <w:rPr>
          <w:rFonts w:hint="eastAsia" w:ascii="Times New Roman" w:hAnsi="Times New Roman" w:eastAsia="仿宋_GB2312" w:cs="Times New Roman"/>
          <w:color w:val="auto"/>
          <w:spacing w:val="20"/>
          <w:kern w:val="2"/>
          <w:sz w:val="32"/>
          <w:szCs w:val="32"/>
          <w:highlight w:val="none"/>
          <w:lang w:val="en-US" w:eastAsia="zh-CN" w:bidi="ar-SA"/>
        </w:rPr>
        <w:t>签订的合同约定</w:t>
      </w:r>
      <w:r>
        <w:rPr>
          <w:rFonts w:hint="default" w:ascii="Times New Roman" w:hAnsi="Times New Roman" w:eastAsia="仿宋_GB2312" w:cs="Times New Roman"/>
          <w:color w:val="auto"/>
          <w:spacing w:val="20"/>
          <w:kern w:val="2"/>
          <w:sz w:val="32"/>
          <w:szCs w:val="32"/>
          <w:highlight w:val="none"/>
          <w:lang w:val="en-US" w:eastAsia="zh-CN" w:bidi="ar-SA"/>
        </w:rPr>
        <w:t>为准</w:t>
      </w:r>
      <w:r>
        <w:rPr>
          <w:rFonts w:hint="eastAsia" w:ascii="Times New Roman" w:hAnsi="Times New Roman" w:eastAsia="仿宋_GB2312" w:cs="Times New Roman"/>
          <w:color w:val="auto"/>
          <w:kern w:val="2"/>
          <w:sz w:val="32"/>
          <w:szCs w:val="32"/>
          <w:lang w:val="en-US" w:eastAsia="zh-CN" w:bidi="ar-SA"/>
        </w:rPr>
        <w:t>。</w:t>
      </w:r>
    </w:p>
    <w:p w14:paraId="00E53FC9">
      <w:pPr>
        <w:keepNext w:val="0"/>
        <w:keepLines w:val="0"/>
        <w:pageBreakBefore w:val="0"/>
        <w:widowControl w:val="0"/>
        <w:kinsoku/>
        <w:wordWrap/>
        <w:overflowPunct/>
        <w:topLinePunct w:val="0"/>
        <w:autoSpaceDE/>
        <w:autoSpaceDN/>
        <w:bidi w:val="0"/>
        <w:spacing w:line="560" w:lineRule="exact"/>
        <w:ind w:firstLine="691" w:firstLineChars="215"/>
        <w:textAlignment w:val="auto"/>
        <w:rPr>
          <w:rFonts w:hint="eastAsia" w:ascii="Times New Roman" w:hAnsi="Times New Roman" w:eastAsia="仿宋_GB2312" w:cs="Times New Roman"/>
          <w:b/>
          <w:bCs/>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三、服务标准</w:t>
      </w:r>
    </w:p>
    <w:p w14:paraId="11CB67B4">
      <w:pPr>
        <w:keepNext w:val="0"/>
        <w:keepLines w:val="0"/>
        <w:pageBreakBefore w:val="0"/>
        <w:widowControl w:val="0"/>
        <w:kinsoku/>
        <w:wordWrap/>
        <w:overflowPunct/>
        <w:topLinePunct w:val="0"/>
        <w:autoSpaceDE/>
        <w:autoSpaceDN/>
        <w:bidi w:val="0"/>
        <w:spacing w:line="560" w:lineRule="exact"/>
        <w:ind w:firstLine="720" w:firstLineChars="200"/>
        <w:textAlignment w:val="auto"/>
        <w:rPr>
          <w:rFonts w:hint="default" w:ascii="Times New Roman" w:hAnsi="Times New Roman" w:eastAsia="仿宋_GB2312" w:cs="Times New Roman"/>
          <w:color w:val="auto"/>
          <w:spacing w:val="20"/>
          <w:sz w:val="32"/>
          <w:szCs w:val="32"/>
          <w:highlight w:val="none"/>
          <w:lang w:val="en-US" w:eastAsia="zh-CN"/>
        </w:rPr>
      </w:pPr>
      <w:r>
        <w:rPr>
          <w:rFonts w:hint="default" w:ascii="Times New Roman" w:hAnsi="Times New Roman" w:eastAsia="仿宋_GB2312" w:cs="Times New Roman"/>
          <w:color w:val="auto"/>
          <w:spacing w:val="20"/>
          <w:sz w:val="32"/>
          <w:szCs w:val="32"/>
          <w:highlight w:val="none"/>
          <w:lang w:val="en-US" w:eastAsia="zh-CN"/>
        </w:rPr>
        <w:t>以</w:t>
      </w:r>
      <w:r>
        <w:rPr>
          <w:rFonts w:hint="eastAsia" w:ascii="Times New Roman" w:hAnsi="Times New Roman" w:eastAsia="仿宋_GB2312" w:cs="Times New Roman"/>
          <w:spacing w:val="20"/>
          <w:sz w:val="32"/>
          <w:szCs w:val="32"/>
        </w:rPr>
        <w:t>双</w:t>
      </w:r>
      <w:r>
        <w:rPr>
          <w:rFonts w:ascii="Times New Roman" w:hAnsi="Times New Roman" w:eastAsia="仿宋_GB2312" w:cs="Times New Roman"/>
          <w:spacing w:val="20"/>
          <w:sz w:val="32"/>
          <w:szCs w:val="32"/>
        </w:rPr>
        <w:t>方第</w:t>
      </w:r>
      <w:r>
        <w:rPr>
          <w:rFonts w:hint="default" w:ascii="Times New Roman" w:hAnsi="Times New Roman" w:eastAsia="仿宋_GB2312" w:cs="Times New Roman"/>
          <w:color w:val="auto"/>
          <w:spacing w:val="20"/>
          <w:sz w:val="32"/>
          <w:szCs w:val="32"/>
          <w:highlight w:val="none"/>
          <w:lang w:val="en-US" w:eastAsia="zh-CN"/>
        </w:rPr>
        <w:t>二阶段</w:t>
      </w:r>
      <w:r>
        <w:rPr>
          <w:rFonts w:hint="eastAsia" w:ascii="Times New Roman" w:hAnsi="Times New Roman" w:eastAsia="仿宋_GB2312" w:cs="Times New Roman"/>
          <w:color w:val="auto"/>
          <w:spacing w:val="20"/>
          <w:sz w:val="32"/>
          <w:szCs w:val="32"/>
          <w:highlight w:val="none"/>
          <w:lang w:val="en-US" w:eastAsia="zh-CN"/>
        </w:rPr>
        <w:t>签订的合同</w:t>
      </w:r>
      <w:r>
        <w:rPr>
          <w:rFonts w:hint="default" w:ascii="Times New Roman" w:hAnsi="Times New Roman" w:eastAsia="仿宋_GB2312" w:cs="Times New Roman"/>
          <w:color w:val="auto"/>
          <w:spacing w:val="20"/>
          <w:sz w:val="32"/>
          <w:szCs w:val="32"/>
          <w:highlight w:val="none"/>
          <w:lang w:val="en-US" w:eastAsia="zh-CN"/>
        </w:rPr>
        <w:t>为准</w:t>
      </w:r>
      <w:r>
        <w:rPr>
          <w:rFonts w:hint="eastAsia" w:ascii="Times New Roman" w:hAnsi="Times New Roman" w:eastAsia="仿宋_GB2312" w:cs="Times New Roman"/>
          <w:color w:val="auto"/>
          <w:spacing w:val="20"/>
          <w:sz w:val="32"/>
          <w:szCs w:val="32"/>
          <w:highlight w:val="none"/>
          <w:lang w:val="en-US" w:eastAsia="zh-CN"/>
        </w:rPr>
        <w:t>。</w:t>
      </w:r>
    </w:p>
    <w:p w14:paraId="27903EC2">
      <w:pPr>
        <w:keepNext w:val="0"/>
        <w:keepLines w:val="0"/>
        <w:pageBreakBefore w:val="0"/>
        <w:widowControl w:val="0"/>
        <w:numPr>
          <w:ilvl w:val="0"/>
          <w:numId w:val="4"/>
        </w:numPr>
        <w:kinsoku/>
        <w:wordWrap/>
        <w:overflowPunct/>
        <w:topLinePunct w:val="0"/>
        <w:autoSpaceDE/>
        <w:autoSpaceDN/>
        <w:bidi w:val="0"/>
        <w:spacing w:line="560" w:lineRule="exact"/>
        <w:ind w:firstLine="691" w:firstLineChars="215"/>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框架协议期限</w:t>
      </w:r>
    </w:p>
    <w:p w14:paraId="445CD1D6">
      <w:pPr>
        <w:keepNext w:val="0"/>
        <w:keepLines w:val="0"/>
        <w:pageBreakBefore w:val="0"/>
        <w:widowControl w:val="0"/>
        <w:kinsoku/>
        <w:wordWrap/>
        <w:overflowPunct/>
        <w:topLinePunct w:val="0"/>
        <w:autoSpaceDE/>
        <w:autoSpaceDN/>
        <w:bidi w:val="0"/>
        <w:spacing w:line="560" w:lineRule="exact"/>
        <w:ind w:firstLine="720" w:firstLineChars="200"/>
        <w:textAlignment w:val="auto"/>
        <w:rPr>
          <w:rFonts w:hint="default" w:ascii="Times New Roman" w:hAnsi="Times New Roman" w:eastAsia="仿宋_GB2312" w:cs="Times New Roman"/>
          <w:color w:val="auto"/>
          <w:spacing w:val="20"/>
          <w:sz w:val="32"/>
          <w:szCs w:val="32"/>
          <w:highlight w:val="none"/>
          <w:lang w:val="en-US" w:eastAsia="zh-CN"/>
        </w:rPr>
      </w:pPr>
      <w:r>
        <w:rPr>
          <w:rFonts w:hint="default" w:ascii="Times New Roman" w:hAnsi="Times New Roman" w:eastAsia="仿宋_GB2312" w:cs="Times New Roman"/>
          <w:color w:val="auto"/>
          <w:spacing w:val="20"/>
          <w:sz w:val="32"/>
          <w:szCs w:val="32"/>
          <w:highlight w:val="none"/>
          <w:lang w:val="en-US" w:eastAsia="zh-CN"/>
        </w:rPr>
        <w:t>自甲、乙双方签订本框架协议之日起2年内有效。</w:t>
      </w:r>
    </w:p>
    <w:p w14:paraId="4A5AF05D">
      <w:pPr>
        <w:keepNext w:val="0"/>
        <w:keepLines w:val="0"/>
        <w:pageBreakBefore w:val="0"/>
        <w:widowControl w:val="0"/>
        <w:numPr>
          <w:ilvl w:val="0"/>
          <w:numId w:val="4"/>
        </w:numPr>
        <w:kinsoku/>
        <w:wordWrap/>
        <w:overflowPunct/>
        <w:topLinePunct w:val="0"/>
        <w:autoSpaceDE/>
        <w:autoSpaceDN/>
        <w:bidi w:val="0"/>
        <w:spacing w:line="560" w:lineRule="exact"/>
        <w:ind w:firstLine="691" w:firstLineChars="215"/>
        <w:textAlignment w:val="auto"/>
        <w:rPr>
          <w:rFonts w:hint="default" w:ascii="Times New Roman" w:hAnsi="Times New Roman" w:eastAsia="仿宋_GB2312" w:cs="Times New Roman"/>
          <w:b/>
          <w:bCs/>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项目</w:t>
      </w:r>
      <w:r>
        <w:rPr>
          <w:rFonts w:hint="default" w:ascii="Times New Roman" w:hAnsi="Times New Roman" w:eastAsia="仿宋_GB2312" w:cs="Times New Roman"/>
          <w:b/>
          <w:bCs/>
          <w:color w:val="auto"/>
          <w:sz w:val="32"/>
          <w:szCs w:val="32"/>
          <w:highlight w:val="none"/>
          <w:lang w:val="en-US" w:eastAsia="zh-CN"/>
        </w:rPr>
        <w:t>支付方式、时间和条件</w:t>
      </w:r>
    </w:p>
    <w:p w14:paraId="477968D0">
      <w:pPr>
        <w:keepNext w:val="0"/>
        <w:keepLines w:val="0"/>
        <w:pageBreakBefore w:val="0"/>
        <w:widowControl w:val="0"/>
        <w:kinsoku/>
        <w:wordWrap/>
        <w:overflowPunct/>
        <w:topLinePunct w:val="0"/>
        <w:autoSpaceDE/>
        <w:autoSpaceDN/>
        <w:bidi w:val="0"/>
        <w:spacing w:line="560" w:lineRule="exact"/>
        <w:ind w:firstLine="720" w:firstLineChars="200"/>
        <w:textAlignment w:val="auto"/>
        <w:rPr>
          <w:rFonts w:hint="eastAsia" w:ascii="Times New Roman" w:hAnsi="Times New Roman" w:eastAsia="仿宋_GB2312" w:cs="Times New Roman"/>
          <w:color w:val="auto"/>
          <w:spacing w:val="20"/>
          <w:sz w:val="32"/>
          <w:szCs w:val="32"/>
          <w:highlight w:val="none"/>
          <w:lang w:val="en-US" w:eastAsia="zh-CN"/>
        </w:rPr>
      </w:pPr>
      <w:r>
        <w:rPr>
          <w:rFonts w:hint="default" w:ascii="Times New Roman" w:hAnsi="Times New Roman" w:eastAsia="仿宋_GB2312" w:cs="Times New Roman"/>
          <w:color w:val="auto"/>
          <w:spacing w:val="20"/>
          <w:sz w:val="32"/>
          <w:szCs w:val="32"/>
          <w:highlight w:val="none"/>
          <w:lang w:val="en-US" w:eastAsia="zh-CN"/>
        </w:rPr>
        <w:t>以甲方第二阶段</w:t>
      </w:r>
      <w:r>
        <w:rPr>
          <w:rFonts w:hint="eastAsia" w:ascii="Times New Roman" w:hAnsi="Times New Roman" w:eastAsia="仿宋_GB2312" w:cs="Times New Roman"/>
          <w:color w:val="auto"/>
          <w:spacing w:val="20"/>
          <w:sz w:val="32"/>
          <w:szCs w:val="32"/>
          <w:highlight w:val="none"/>
          <w:lang w:val="en-US" w:eastAsia="zh-CN"/>
        </w:rPr>
        <w:t>签订的合同</w:t>
      </w:r>
      <w:r>
        <w:rPr>
          <w:rFonts w:hint="default" w:ascii="Times New Roman" w:hAnsi="Times New Roman" w:eastAsia="仿宋_GB2312" w:cs="Times New Roman"/>
          <w:color w:val="auto"/>
          <w:spacing w:val="20"/>
          <w:sz w:val="32"/>
          <w:szCs w:val="32"/>
          <w:highlight w:val="none"/>
          <w:lang w:val="en-US" w:eastAsia="zh-CN"/>
        </w:rPr>
        <w:t>为准</w:t>
      </w:r>
      <w:r>
        <w:rPr>
          <w:rFonts w:hint="eastAsia" w:ascii="Times New Roman" w:hAnsi="Times New Roman" w:eastAsia="仿宋_GB2312" w:cs="Times New Roman"/>
          <w:color w:val="auto"/>
          <w:spacing w:val="20"/>
          <w:sz w:val="32"/>
          <w:szCs w:val="32"/>
          <w:highlight w:val="none"/>
          <w:lang w:val="en-US" w:eastAsia="zh-CN"/>
        </w:rPr>
        <w:t>。</w:t>
      </w:r>
    </w:p>
    <w:p w14:paraId="7A41FDE1">
      <w:pPr>
        <w:keepNext w:val="0"/>
        <w:keepLines w:val="0"/>
        <w:pageBreakBefore w:val="0"/>
        <w:widowControl w:val="0"/>
        <w:numPr>
          <w:ilvl w:val="0"/>
          <w:numId w:val="4"/>
        </w:numPr>
        <w:kinsoku/>
        <w:wordWrap/>
        <w:overflowPunct/>
        <w:topLinePunct w:val="0"/>
        <w:autoSpaceDE/>
        <w:autoSpaceDN/>
        <w:bidi w:val="0"/>
        <w:spacing w:line="560" w:lineRule="exact"/>
        <w:ind w:firstLine="691" w:firstLineChars="215"/>
        <w:textAlignment w:val="auto"/>
        <w:rPr>
          <w:rFonts w:hint="default" w:ascii="Times New Roman" w:hAnsi="Times New Roman" w:eastAsia="仿宋_GB2312" w:cs="Times New Roman"/>
          <w:b/>
          <w:bCs/>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确定第二阶段成交供应商的方式</w:t>
      </w:r>
    </w:p>
    <w:p w14:paraId="68F51809">
      <w:pPr>
        <w:keepNext w:val="0"/>
        <w:keepLines w:val="0"/>
        <w:pageBreakBefore w:val="0"/>
        <w:widowControl w:val="0"/>
        <w:kinsoku/>
        <w:wordWrap/>
        <w:overflowPunct/>
        <w:topLinePunct w:val="0"/>
        <w:autoSpaceDE/>
        <w:autoSpaceDN/>
        <w:bidi w:val="0"/>
        <w:spacing w:line="560" w:lineRule="exact"/>
        <w:ind w:firstLine="688" w:firstLineChars="215"/>
        <w:textAlignment w:val="auto"/>
        <w:rPr>
          <w:rFonts w:hint="eastAsia"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甲方在进行单个或多个工程项目</w:t>
      </w:r>
      <w:r>
        <w:rPr>
          <w:rFonts w:hint="eastAsia" w:ascii="Times New Roman" w:hAnsi="Times New Roman" w:eastAsia="仿宋_GB2312" w:cs="Times New Roman"/>
          <w:color w:val="auto"/>
          <w:sz w:val="32"/>
          <w:szCs w:val="32"/>
          <w:highlight w:val="none"/>
          <w:lang w:eastAsia="zh-CN"/>
        </w:rPr>
        <w:t>劳务承包</w:t>
      </w:r>
      <w:r>
        <w:rPr>
          <w:rFonts w:hint="default" w:ascii="Times New Roman" w:hAnsi="Times New Roman" w:eastAsia="仿宋_GB2312" w:cs="Times New Roman"/>
          <w:color w:val="auto"/>
          <w:sz w:val="32"/>
          <w:szCs w:val="32"/>
          <w:highlight w:val="none"/>
        </w:rPr>
        <w:t>采购时，乙方应积极响应甲方采购活动。甲方通过竞价、询比等采购方式进行采购，如确定乙方为相应项目</w:t>
      </w:r>
      <w:r>
        <w:rPr>
          <w:rFonts w:hint="eastAsia" w:ascii="Times New Roman" w:hAnsi="Times New Roman" w:eastAsia="仿宋_GB2312" w:cs="Times New Roman"/>
          <w:color w:val="auto"/>
          <w:sz w:val="32"/>
          <w:szCs w:val="32"/>
          <w:highlight w:val="none"/>
          <w:lang w:eastAsia="zh-CN"/>
        </w:rPr>
        <w:t>劳务承包</w:t>
      </w:r>
      <w:r>
        <w:rPr>
          <w:rFonts w:hint="default" w:ascii="Times New Roman" w:hAnsi="Times New Roman" w:eastAsia="仿宋_GB2312" w:cs="Times New Roman"/>
          <w:color w:val="auto"/>
          <w:sz w:val="32"/>
          <w:szCs w:val="32"/>
          <w:highlight w:val="none"/>
        </w:rPr>
        <w:t>供应单位的，乙方应在采购活动完成后及时与甲方签订相应的采购合同，并履行合同义务</w:t>
      </w:r>
      <w:r>
        <w:rPr>
          <w:rFonts w:hint="eastAsia" w:ascii="Times New Roman" w:hAnsi="Times New Roman" w:eastAsia="仿宋_GB2312" w:cs="Times New Roman"/>
          <w:color w:val="auto"/>
          <w:sz w:val="32"/>
          <w:szCs w:val="32"/>
          <w:highlight w:val="none"/>
          <w:lang w:eastAsia="zh-CN"/>
        </w:rPr>
        <w:t>。</w:t>
      </w:r>
    </w:p>
    <w:p w14:paraId="5A140F63">
      <w:pPr>
        <w:keepNext w:val="0"/>
        <w:keepLines w:val="0"/>
        <w:pageBreakBefore w:val="0"/>
        <w:widowControl w:val="0"/>
        <w:numPr>
          <w:ilvl w:val="0"/>
          <w:numId w:val="4"/>
        </w:numPr>
        <w:kinsoku/>
        <w:wordWrap/>
        <w:overflowPunct/>
        <w:topLinePunct w:val="0"/>
        <w:autoSpaceDE/>
        <w:autoSpaceDN/>
        <w:bidi w:val="0"/>
        <w:spacing w:line="560" w:lineRule="exact"/>
        <w:ind w:firstLine="691" w:firstLineChars="215"/>
        <w:textAlignment w:val="auto"/>
        <w:rPr>
          <w:rFonts w:hint="eastAsia" w:ascii="Times New Roman" w:hAnsi="Times New Roman" w:eastAsia="仿宋_GB2312" w:cs="Times New Roman"/>
          <w:b/>
          <w:bCs/>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 xml:space="preserve">履行合同的地域范围 </w:t>
      </w:r>
    </w:p>
    <w:p w14:paraId="64575BF8">
      <w:pPr>
        <w:keepNext w:val="0"/>
        <w:keepLines w:val="0"/>
        <w:pageBreakBefore w:val="0"/>
        <w:widowControl w:val="0"/>
        <w:kinsoku/>
        <w:wordWrap/>
        <w:overflowPunct/>
        <w:topLinePunct w:val="0"/>
        <w:autoSpaceDE/>
        <w:autoSpaceDN/>
        <w:bidi w:val="0"/>
        <w:spacing w:line="560" w:lineRule="exact"/>
        <w:ind w:firstLine="688" w:firstLineChars="215"/>
        <w:textAlignment w:val="auto"/>
        <w:rPr>
          <w:rFonts w:hint="default" w:ascii="Times New Roman" w:hAnsi="Times New Roman" w:eastAsia="仿宋_GB2312" w:cs="Times New Roman"/>
          <w:color w:val="auto"/>
          <w:sz w:val="32"/>
          <w:szCs w:val="32"/>
          <w:highlight w:val="none"/>
          <w:u w:val="single"/>
        </w:rPr>
      </w:pPr>
      <w:r>
        <w:rPr>
          <w:rFonts w:hint="eastAsia" w:ascii="Times New Roman" w:hAnsi="Times New Roman" w:eastAsia="仿宋_GB2312" w:cs="Times New Roman"/>
          <w:color w:val="auto"/>
          <w:sz w:val="32"/>
          <w:szCs w:val="32"/>
          <w:highlight w:val="none"/>
          <w:lang w:val="en-US" w:eastAsia="zh-CN"/>
        </w:rPr>
        <w:t>履行合同的地域范围：</w:t>
      </w:r>
      <w:r>
        <w:rPr>
          <w:rFonts w:hint="eastAsia" w:ascii="Times New Roman" w:hAnsi="Times New Roman" w:eastAsia="仿宋_GB2312" w:cs="Times New Roman"/>
          <w:color w:val="auto"/>
          <w:sz w:val="32"/>
          <w:szCs w:val="32"/>
          <w:highlight w:val="none"/>
          <w:u w:val="single"/>
          <w:lang w:val="en-US" w:eastAsia="zh-CN"/>
        </w:rPr>
        <w:t xml:space="preserve"> 甲方指定。</w:t>
      </w:r>
    </w:p>
    <w:p w14:paraId="13DD4AC6">
      <w:pPr>
        <w:keepNext w:val="0"/>
        <w:keepLines w:val="0"/>
        <w:pageBreakBefore w:val="0"/>
        <w:widowControl w:val="0"/>
        <w:numPr>
          <w:ilvl w:val="0"/>
          <w:numId w:val="4"/>
        </w:numPr>
        <w:kinsoku/>
        <w:wordWrap/>
        <w:overflowPunct/>
        <w:topLinePunct w:val="0"/>
        <w:autoSpaceDE/>
        <w:autoSpaceDN/>
        <w:bidi w:val="0"/>
        <w:spacing w:line="560" w:lineRule="exact"/>
        <w:ind w:firstLine="691" w:firstLineChars="215"/>
        <w:textAlignment w:val="auto"/>
        <w:rPr>
          <w:rFonts w:hint="eastAsia" w:ascii="Times New Roman" w:hAnsi="Times New Roman" w:eastAsia="仿宋_GB2312" w:cs="Times New Roman"/>
          <w:b/>
          <w:bCs/>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甲方的权利和义务</w:t>
      </w:r>
    </w:p>
    <w:p w14:paraId="34F05935">
      <w:pPr>
        <w:keepNext w:val="0"/>
        <w:keepLines w:val="0"/>
        <w:pageBreakBefore w:val="0"/>
        <w:widowControl w:val="0"/>
        <w:kinsoku/>
        <w:wordWrap/>
        <w:overflowPunct/>
        <w:topLinePunct w:val="0"/>
        <w:autoSpaceDE/>
        <w:autoSpaceDN/>
        <w:bidi w:val="0"/>
        <w:spacing w:line="560" w:lineRule="exact"/>
        <w:ind w:firstLine="688" w:firstLineChars="215"/>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1、在协议有效期内，甲方需就工程项目</w:t>
      </w:r>
      <w:r>
        <w:rPr>
          <w:rFonts w:hint="eastAsia" w:ascii="Times New Roman" w:hAnsi="Times New Roman" w:eastAsia="仿宋_GB2312" w:cs="Times New Roman"/>
          <w:color w:val="auto"/>
          <w:sz w:val="32"/>
          <w:szCs w:val="32"/>
          <w:highlight w:val="none"/>
          <w:lang w:eastAsia="zh-CN"/>
        </w:rPr>
        <w:t>劳务承包</w:t>
      </w:r>
      <w:r>
        <w:rPr>
          <w:rFonts w:hint="default" w:ascii="Times New Roman" w:hAnsi="Times New Roman" w:eastAsia="仿宋_GB2312" w:cs="Times New Roman"/>
          <w:color w:val="auto"/>
          <w:sz w:val="32"/>
          <w:szCs w:val="32"/>
          <w:highlight w:val="none"/>
        </w:rPr>
        <w:t>类开展</w:t>
      </w:r>
      <w:r>
        <w:rPr>
          <w:rFonts w:hint="eastAsia" w:ascii="Times New Roman" w:hAnsi="Times New Roman" w:eastAsia="仿宋_GB2312" w:cs="Times New Roman"/>
          <w:color w:val="auto"/>
          <w:sz w:val="32"/>
          <w:szCs w:val="32"/>
          <w:highlight w:val="none"/>
          <w:lang w:eastAsia="zh-CN"/>
        </w:rPr>
        <w:t>第二阶段的</w:t>
      </w:r>
      <w:r>
        <w:rPr>
          <w:rFonts w:hint="default" w:ascii="Times New Roman" w:hAnsi="Times New Roman" w:eastAsia="仿宋_GB2312" w:cs="Times New Roman"/>
          <w:color w:val="auto"/>
          <w:sz w:val="32"/>
          <w:szCs w:val="32"/>
          <w:highlight w:val="none"/>
        </w:rPr>
        <w:t>采购活动时，</w:t>
      </w:r>
      <w:r>
        <w:rPr>
          <w:rFonts w:hint="eastAsia" w:ascii="Times New Roman" w:hAnsi="Times New Roman" w:eastAsia="仿宋_GB2312" w:cs="Times New Roman"/>
          <w:color w:val="auto"/>
          <w:sz w:val="32"/>
          <w:szCs w:val="32"/>
          <w:highlight w:val="none"/>
          <w:lang w:eastAsia="zh-CN"/>
        </w:rPr>
        <w:t>有权</w:t>
      </w:r>
      <w:r>
        <w:rPr>
          <w:rFonts w:hint="default" w:ascii="Times New Roman" w:hAnsi="Times New Roman" w:eastAsia="仿宋_GB2312" w:cs="Times New Roman"/>
          <w:color w:val="auto"/>
          <w:sz w:val="32"/>
          <w:szCs w:val="32"/>
          <w:highlight w:val="none"/>
        </w:rPr>
        <w:t>优先邀请乙方参与采购活动。</w:t>
      </w:r>
    </w:p>
    <w:p w14:paraId="2FDAE52C">
      <w:pPr>
        <w:keepNext w:val="0"/>
        <w:keepLines w:val="0"/>
        <w:pageBreakBefore w:val="0"/>
        <w:widowControl w:val="0"/>
        <w:kinsoku/>
        <w:wordWrap/>
        <w:overflowPunct/>
        <w:topLinePunct w:val="0"/>
        <w:autoSpaceDE/>
        <w:autoSpaceDN/>
        <w:bidi w:val="0"/>
        <w:spacing w:line="560" w:lineRule="exact"/>
        <w:ind w:firstLine="688" w:firstLineChars="215"/>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2、甲方通过对乙方的响应文件情况作出评审，由评审小组依据评审办法（包括综合评估法、经评审最低价中标法等）选定供应商。</w:t>
      </w:r>
    </w:p>
    <w:p w14:paraId="2BB6AACE">
      <w:pPr>
        <w:keepNext w:val="0"/>
        <w:keepLines w:val="0"/>
        <w:pageBreakBefore w:val="0"/>
        <w:widowControl w:val="0"/>
        <w:kinsoku/>
        <w:wordWrap/>
        <w:overflowPunct/>
        <w:topLinePunct w:val="0"/>
        <w:autoSpaceDE/>
        <w:autoSpaceDN/>
        <w:bidi w:val="0"/>
        <w:spacing w:line="560" w:lineRule="exact"/>
        <w:ind w:firstLine="688" w:firstLineChars="215"/>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3、甲方有权对乙方的履约行为（交易响应情况、项目实施情况、质量、合同管理等）进行监督和检查。对实施过程中出现的问题，向乙方提出整改意见和建议。</w:t>
      </w:r>
    </w:p>
    <w:p w14:paraId="3EB3B2DE">
      <w:pPr>
        <w:keepNext w:val="0"/>
        <w:keepLines w:val="0"/>
        <w:pageBreakBefore w:val="0"/>
        <w:widowControl w:val="0"/>
        <w:kinsoku/>
        <w:wordWrap/>
        <w:overflowPunct/>
        <w:topLinePunct w:val="0"/>
        <w:autoSpaceDE/>
        <w:autoSpaceDN/>
        <w:bidi w:val="0"/>
        <w:spacing w:line="560" w:lineRule="exact"/>
        <w:ind w:firstLine="688" w:firstLineChars="215"/>
        <w:textAlignment w:val="auto"/>
        <w:rPr>
          <w:rFonts w:hint="default" w:ascii="Times New Roman" w:hAnsi="Times New Roman" w:eastAsia="仿宋_GB2312" w:cs="Times New Roman"/>
          <w:color w:val="FF0000"/>
          <w:sz w:val="32"/>
          <w:szCs w:val="32"/>
          <w:highlight w:val="none"/>
        </w:rPr>
      </w:pPr>
      <w:r>
        <w:rPr>
          <w:rFonts w:hint="default" w:ascii="Times New Roman" w:hAnsi="Times New Roman" w:eastAsia="仿宋_GB2312" w:cs="Times New Roman"/>
          <w:color w:val="auto"/>
          <w:sz w:val="32"/>
          <w:szCs w:val="32"/>
          <w:highlight w:val="none"/>
        </w:rPr>
        <w:t>4、</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甲方有权自行制定诚信评价考核标准，并对乙方开展考核。如乙方不满足甲方考核标准的，甲方有权随时解除本框架协议。</w:t>
      </w:r>
      <w:r>
        <w:rPr>
          <w:rFonts w:hint="default" w:ascii="Times New Roman" w:hAnsi="Times New Roman" w:eastAsia="仿宋_GB2312" w:cs="Times New Roman"/>
          <w:color w:val="auto"/>
          <w:sz w:val="32"/>
          <w:szCs w:val="32"/>
          <w:highlight w:val="none"/>
        </w:rPr>
        <w:t>如乙方考核成绩优异的，甲方有权根据内部相关管理制度规定，与乙方开展其他重大项目合作。</w:t>
      </w:r>
    </w:p>
    <w:p w14:paraId="04376996">
      <w:pPr>
        <w:keepNext w:val="0"/>
        <w:keepLines w:val="0"/>
        <w:pageBreakBefore w:val="0"/>
        <w:widowControl w:val="0"/>
        <w:numPr>
          <w:ilvl w:val="0"/>
          <w:numId w:val="4"/>
        </w:numPr>
        <w:kinsoku/>
        <w:wordWrap/>
        <w:overflowPunct/>
        <w:topLinePunct w:val="0"/>
        <w:autoSpaceDE/>
        <w:autoSpaceDN/>
        <w:bidi w:val="0"/>
        <w:spacing w:line="560" w:lineRule="exact"/>
        <w:ind w:firstLine="691" w:firstLineChars="215"/>
        <w:textAlignment w:val="auto"/>
        <w:rPr>
          <w:rFonts w:hint="eastAsia" w:ascii="Calibri" w:hAnsi="Calibri" w:eastAsia="宋体" w:cs="Times New Roman"/>
          <w:b/>
          <w:bCs/>
          <w:kern w:val="2"/>
          <w:sz w:val="32"/>
          <w:szCs w:val="32"/>
          <w:lang w:val="en-US" w:eastAsia="zh-CN" w:bidi="ar-SA"/>
        </w:rPr>
      </w:pPr>
      <w:r>
        <w:rPr>
          <w:rFonts w:hint="eastAsia" w:ascii="Calibri" w:hAnsi="Calibri" w:eastAsia="宋体" w:cs="Times New Roman"/>
          <w:b/>
          <w:bCs/>
          <w:kern w:val="2"/>
          <w:sz w:val="32"/>
          <w:szCs w:val="32"/>
          <w:lang w:val="en-US" w:eastAsia="zh-CN" w:bidi="ar-SA"/>
        </w:rPr>
        <w:t>乙方的权利和义务</w:t>
      </w:r>
    </w:p>
    <w:p w14:paraId="33D09011">
      <w:pPr>
        <w:keepNext w:val="0"/>
        <w:keepLines w:val="0"/>
        <w:pageBreakBefore w:val="0"/>
        <w:widowControl w:val="0"/>
        <w:kinsoku/>
        <w:wordWrap/>
        <w:overflowPunct/>
        <w:topLinePunct w:val="0"/>
        <w:autoSpaceDE/>
        <w:autoSpaceDN/>
        <w:bidi w:val="0"/>
        <w:spacing w:line="560" w:lineRule="exact"/>
        <w:ind w:firstLine="688" w:firstLineChars="215"/>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1、乙方应在收到甲方的采购邀请后7天内作出响应，并参与甲方</w:t>
      </w:r>
      <w:r>
        <w:rPr>
          <w:rFonts w:hint="eastAsia" w:ascii="Times New Roman" w:hAnsi="Times New Roman" w:eastAsia="仿宋_GB2312" w:cs="Times New Roman"/>
          <w:color w:val="auto"/>
          <w:sz w:val="32"/>
          <w:szCs w:val="32"/>
          <w:highlight w:val="none"/>
          <w:lang w:eastAsia="zh-CN"/>
        </w:rPr>
        <w:t>第二阶段</w:t>
      </w:r>
      <w:r>
        <w:rPr>
          <w:rFonts w:hint="default" w:ascii="Times New Roman" w:hAnsi="Times New Roman" w:eastAsia="仿宋_GB2312" w:cs="Times New Roman"/>
          <w:color w:val="auto"/>
          <w:sz w:val="32"/>
          <w:szCs w:val="32"/>
          <w:highlight w:val="none"/>
        </w:rPr>
        <w:t>的采购活动。</w:t>
      </w:r>
    </w:p>
    <w:p w14:paraId="026B9209">
      <w:pPr>
        <w:keepNext w:val="0"/>
        <w:keepLines w:val="0"/>
        <w:pageBreakBefore w:val="0"/>
        <w:widowControl w:val="0"/>
        <w:kinsoku/>
        <w:wordWrap/>
        <w:overflowPunct/>
        <w:topLinePunct w:val="0"/>
        <w:autoSpaceDE/>
        <w:autoSpaceDN/>
        <w:bidi w:val="0"/>
        <w:spacing w:line="560" w:lineRule="exact"/>
        <w:ind w:firstLine="688" w:firstLineChars="215"/>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2、乙方有义务把有关工程</w:t>
      </w:r>
      <w:r>
        <w:rPr>
          <w:rFonts w:hint="eastAsia" w:ascii="Times New Roman" w:hAnsi="Times New Roman" w:eastAsia="仿宋_GB2312" w:cs="Times New Roman"/>
          <w:color w:val="auto"/>
          <w:sz w:val="32"/>
          <w:szCs w:val="32"/>
          <w:highlight w:val="none"/>
          <w:lang w:eastAsia="zh-CN"/>
        </w:rPr>
        <w:t>劳务承包</w:t>
      </w:r>
      <w:r>
        <w:rPr>
          <w:rFonts w:hint="eastAsia" w:ascii="Times New Roman" w:hAnsi="Times New Roman" w:eastAsia="仿宋_GB2312" w:cs="Times New Roman"/>
          <w:color w:val="auto"/>
          <w:sz w:val="32"/>
          <w:szCs w:val="32"/>
          <w:highlight w:val="none"/>
          <w:lang w:val="en-US" w:eastAsia="zh-CN"/>
        </w:rPr>
        <w:t>清单报价</w:t>
      </w:r>
      <w:r>
        <w:rPr>
          <w:rFonts w:hint="default" w:ascii="Times New Roman" w:hAnsi="Times New Roman" w:eastAsia="仿宋_GB2312" w:cs="Times New Roman"/>
          <w:color w:val="auto"/>
          <w:sz w:val="32"/>
          <w:szCs w:val="32"/>
          <w:highlight w:val="none"/>
        </w:rPr>
        <w:t>等</w:t>
      </w:r>
      <w:r>
        <w:rPr>
          <w:rFonts w:hint="eastAsia" w:ascii="Times New Roman" w:hAnsi="Times New Roman" w:eastAsia="仿宋_GB2312" w:cs="Times New Roman"/>
          <w:color w:val="auto"/>
          <w:sz w:val="32"/>
          <w:szCs w:val="32"/>
          <w:highlight w:val="none"/>
          <w:lang w:val="en-US" w:eastAsia="zh-CN"/>
        </w:rPr>
        <w:t>市场新</w:t>
      </w:r>
      <w:r>
        <w:rPr>
          <w:rFonts w:hint="default" w:ascii="Times New Roman" w:hAnsi="Times New Roman" w:eastAsia="仿宋_GB2312" w:cs="Times New Roman"/>
          <w:color w:val="auto"/>
          <w:sz w:val="32"/>
          <w:szCs w:val="32"/>
          <w:highlight w:val="none"/>
        </w:rPr>
        <w:t>信息提供给甲方，</w:t>
      </w:r>
      <w:r>
        <w:rPr>
          <w:rFonts w:hint="eastAsia" w:ascii="Times New Roman" w:hAnsi="Times New Roman" w:eastAsia="仿宋_GB2312" w:cs="Times New Roman"/>
          <w:color w:val="auto"/>
          <w:sz w:val="32"/>
          <w:szCs w:val="32"/>
          <w:highlight w:val="none"/>
          <w:lang w:val="en-US" w:eastAsia="zh-CN"/>
        </w:rPr>
        <w:t>及时</w:t>
      </w:r>
      <w:r>
        <w:rPr>
          <w:rFonts w:hint="default" w:ascii="Times New Roman" w:hAnsi="Times New Roman" w:eastAsia="仿宋_GB2312" w:cs="Times New Roman"/>
          <w:color w:val="auto"/>
          <w:sz w:val="32"/>
          <w:szCs w:val="32"/>
          <w:highlight w:val="none"/>
        </w:rPr>
        <w:t>与甲方进行交流、沟通。</w:t>
      </w:r>
    </w:p>
    <w:p w14:paraId="3ACBDCE8">
      <w:pPr>
        <w:keepNext w:val="0"/>
        <w:keepLines w:val="0"/>
        <w:pageBreakBefore w:val="0"/>
        <w:widowControl w:val="0"/>
        <w:kinsoku/>
        <w:wordWrap/>
        <w:overflowPunct/>
        <w:topLinePunct w:val="0"/>
        <w:autoSpaceDE/>
        <w:autoSpaceDN/>
        <w:bidi w:val="0"/>
        <w:spacing w:line="560" w:lineRule="exact"/>
        <w:ind w:firstLine="688" w:firstLineChars="215"/>
        <w:textAlignment w:val="auto"/>
        <w:rPr>
          <w:rFonts w:hint="eastAsia"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3、</w:t>
      </w:r>
      <w:r>
        <w:rPr>
          <w:rFonts w:hint="eastAsia" w:ascii="Times New Roman" w:hAnsi="Times New Roman" w:eastAsia="仿宋_GB2312" w:cs="Times New Roman"/>
          <w:color w:val="auto"/>
          <w:sz w:val="32"/>
          <w:szCs w:val="32"/>
          <w:highlight w:val="none"/>
          <w:lang w:eastAsia="zh-CN"/>
        </w:rPr>
        <w:t>乙方需无条件响应甲方</w:t>
      </w:r>
      <w:r>
        <w:rPr>
          <w:rFonts w:hint="default" w:ascii="Times New Roman" w:hAnsi="Times New Roman" w:eastAsia="仿宋_GB2312" w:cs="Times New Roman"/>
          <w:color w:val="auto"/>
          <w:sz w:val="32"/>
          <w:szCs w:val="32"/>
          <w:highlight w:val="none"/>
        </w:rPr>
        <w:t>通过单源直接采购方式选定乙方为相应</w:t>
      </w:r>
      <w:r>
        <w:rPr>
          <w:rFonts w:hint="eastAsia" w:ascii="Times New Roman" w:hAnsi="Times New Roman" w:eastAsia="仿宋_GB2312" w:cs="Times New Roman"/>
          <w:color w:val="auto"/>
          <w:sz w:val="32"/>
          <w:szCs w:val="32"/>
          <w:highlight w:val="none"/>
          <w:lang w:eastAsia="zh-CN"/>
        </w:rPr>
        <w:t>应急</w:t>
      </w:r>
      <w:r>
        <w:rPr>
          <w:rFonts w:hint="default" w:ascii="Times New Roman" w:hAnsi="Times New Roman" w:eastAsia="仿宋_GB2312" w:cs="Times New Roman"/>
          <w:color w:val="auto"/>
          <w:sz w:val="32"/>
          <w:szCs w:val="32"/>
          <w:highlight w:val="none"/>
        </w:rPr>
        <w:t>项目</w:t>
      </w:r>
      <w:r>
        <w:rPr>
          <w:rFonts w:hint="eastAsia" w:ascii="Times New Roman" w:hAnsi="Times New Roman" w:eastAsia="仿宋_GB2312" w:cs="Times New Roman"/>
          <w:color w:val="auto"/>
          <w:sz w:val="32"/>
          <w:szCs w:val="32"/>
          <w:highlight w:val="none"/>
          <w:lang w:eastAsia="zh-CN"/>
        </w:rPr>
        <w:t>劳务</w:t>
      </w:r>
      <w:r>
        <w:rPr>
          <w:rFonts w:hint="default" w:ascii="Times New Roman" w:hAnsi="Times New Roman" w:eastAsia="仿宋_GB2312" w:cs="Times New Roman"/>
          <w:color w:val="auto"/>
          <w:sz w:val="32"/>
          <w:szCs w:val="32"/>
          <w:highlight w:val="none"/>
        </w:rPr>
        <w:t>承包实施单位</w:t>
      </w:r>
      <w:r>
        <w:rPr>
          <w:rFonts w:hint="eastAsia" w:ascii="Times New Roman" w:hAnsi="Times New Roman" w:eastAsia="仿宋_GB2312" w:cs="Times New Roman"/>
          <w:color w:val="auto"/>
          <w:sz w:val="32"/>
          <w:szCs w:val="32"/>
          <w:highlight w:val="none"/>
          <w:lang w:eastAsia="zh-CN"/>
        </w:rPr>
        <w:t>的应急需求。</w:t>
      </w:r>
    </w:p>
    <w:p w14:paraId="72A189CD">
      <w:pPr>
        <w:keepNext w:val="0"/>
        <w:keepLines w:val="0"/>
        <w:pageBreakBefore w:val="0"/>
        <w:widowControl w:val="0"/>
        <w:kinsoku/>
        <w:wordWrap/>
        <w:overflowPunct/>
        <w:topLinePunct w:val="0"/>
        <w:autoSpaceDE/>
        <w:autoSpaceDN/>
        <w:bidi w:val="0"/>
        <w:spacing w:line="560" w:lineRule="exact"/>
        <w:ind w:firstLine="688" w:firstLineChars="215"/>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乙方应向甲方提供最优惠的价格与最优质的服务。</w:t>
      </w:r>
    </w:p>
    <w:p w14:paraId="600E8AF0">
      <w:pPr>
        <w:keepNext w:val="0"/>
        <w:keepLines w:val="0"/>
        <w:pageBreakBefore w:val="0"/>
        <w:widowControl w:val="0"/>
        <w:kinsoku/>
        <w:wordWrap/>
        <w:overflowPunct/>
        <w:topLinePunct w:val="0"/>
        <w:autoSpaceDE/>
        <w:autoSpaceDN/>
        <w:bidi w:val="0"/>
        <w:spacing w:line="560" w:lineRule="exact"/>
        <w:ind w:firstLine="688" w:firstLineChars="215"/>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rPr>
        <w:t>、乙方应对甲方提出的整改意见和建议，及时整改回复，</w:t>
      </w:r>
      <w:r>
        <w:rPr>
          <w:rFonts w:hint="default" w:ascii="Times New Roman" w:hAnsi="Times New Roman" w:eastAsia="仿宋_GB2312" w:cs="Times New Roman"/>
          <w:color w:val="auto"/>
          <w:sz w:val="32"/>
          <w:szCs w:val="32"/>
          <w:highlight w:val="none"/>
          <w:lang w:eastAsia="zh-Hans"/>
        </w:rPr>
        <w:t>并在甲方要求的期限内进行相应整改，否则甲方有权解除本框架协议</w:t>
      </w:r>
      <w:r>
        <w:rPr>
          <w:rFonts w:hint="default" w:ascii="Times New Roman" w:hAnsi="Times New Roman" w:eastAsia="仿宋_GB2312" w:cs="Times New Roman"/>
          <w:color w:val="auto"/>
          <w:sz w:val="32"/>
          <w:szCs w:val="32"/>
          <w:highlight w:val="none"/>
        </w:rPr>
        <w:t>。</w:t>
      </w:r>
    </w:p>
    <w:p w14:paraId="2984817C">
      <w:pPr>
        <w:keepNext w:val="0"/>
        <w:keepLines w:val="0"/>
        <w:pageBreakBefore w:val="0"/>
        <w:widowControl w:val="0"/>
        <w:kinsoku/>
        <w:wordWrap/>
        <w:overflowPunct/>
        <w:topLinePunct w:val="0"/>
        <w:autoSpaceDE/>
        <w:autoSpaceDN/>
        <w:bidi w:val="0"/>
        <w:spacing w:line="560" w:lineRule="exact"/>
        <w:ind w:firstLine="688" w:firstLineChars="215"/>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、乙方应遵守甲方制定的供应商管理办法相关规定，保证在本协议履行期内，具有</w:t>
      </w:r>
      <w:r>
        <w:rPr>
          <w:rFonts w:hint="eastAsia" w:ascii="Times New Roman" w:hAnsi="Times New Roman" w:eastAsia="仿宋_GB2312" w:cs="Times New Roman"/>
          <w:color w:val="auto"/>
          <w:sz w:val="32"/>
          <w:szCs w:val="32"/>
          <w:highlight w:val="none"/>
          <w:lang w:val="en-US" w:eastAsia="zh-CN"/>
        </w:rPr>
        <w:t>有效期内的建筑用劳务承包资质与安全生产许可证</w:t>
      </w:r>
      <w:r>
        <w:rPr>
          <w:rFonts w:hint="default" w:ascii="Times New Roman" w:hAnsi="Times New Roman" w:eastAsia="仿宋_GB2312" w:cs="Times New Roman"/>
          <w:color w:val="auto"/>
          <w:sz w:val="32"/>
          <w:szCs w:val="32"/>
          <w:highlight w:val="none"/>
        </w:rPr>
        <w:t>，如相关证件变更更新的，乙方应及时报甲方备案，并积极配合甲方对合作企业的诚信考核。</w:t>
      </w:r>
    </w:p>
    <w:p w14:paraId="13CFC257">
      <w:pPr>
        <w:keepNext w:val="0"/>
        <w:keepLines w:val="0"/>
        <w:pageBreakBefore w:val="0"/>
        <w:widowControl w:val="0"/>
        <w:kinsoku/>
        <w:wordWrap/>
        <w:overflowPunct/>
        <w:topLinePunct w:val="0"/>
        <w:autoSpaceDE/>
        <w:autoSpaceDN/>
        <w:bidi w:val="0"/>
        <w:spacing w:line="560" w:lineRule="exact"/>
        <w:ind w:firstLine="688" w:firstLineChars="215"/>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val="en-US" w:eastAsia="zh-CN"/>
        </w:rPr>
        <w:t>7</w:t>
      </w:r>
      <w:r>
        <w:rPr>
          <w:rFonts w:hint="default" w:ascii="Times New Roman" w:hAnsi="Times New Roman" w:eastAsia="仿宋_GB2312" w:cs="Times New Roman"/>
          <w:color w:val="auto"/>
          <w:sz w:val="32"/>
          <w:szCs w:val="32"/>
          <w:highlight w:val="none"/>
        </w:rPr>
        <w:t>、因客观不可控因素影响，乙方可以申请退出框架协议。甲方在收到退出申请7个工作日内，发布入围供应商退出公告。乙方因非客观原因申请退出框架协议的，三年内不得参与甲方采购活动。</w:t>
      </w:r>
    </w:p>
    <w:p w14:paraId="0D4FC861">
      <w:pPr>
        <w:keepNext w:val="0"/>
        <w:keepLines w:val="0"/>
        <w:pageBreakBefore w:val="0"/>
        <w:widowControl w:val="0"/>
        <w:kinsoku/>
        <w:wordWrap/>
        <w:overflowPunct/>
        <w:topLinePunct w:val="0"/>
        <w:autoSpaceDE/>
        <w:autoSpaceDN/>
        <w:bidi w:val="0"/>
        <w:spacing w:line="560" w:lineRule="exact"/>
        <w:ind w:firstLine="688" w:firstLineChars="215"/>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val="en-US" w:eastAsia="zh-CN"/>
        </w:rPr>
        <w:t>8</w:t>
      </w:r>
      <w:r>
        <w:rPr>
          <w:rFonts w:hint="default" w:ascii="Times New Roman" w:hAnsi="Times New Roman" w:eastAsia="仿宋_GB2312" w:cs="Times New Roman"/>
          <w:color w:val="auto"/>
          <w:sz w:val="32"/>
          <w:szCs w:val="32"/>
          <w:highlight w:val="none"/>
        </w:rPr>
        <w:t>、乙方应确保其班组及作业人员遵守项目管理制度</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甲方有权对不称职、不服从管理、违反规章制度或甲方认为不适宜在本项目继续工作的乙方人员，提出清退或更换要求，乙方应在接到甲方书面通知后24小时内处理完毕，不得影响工程正常进行。</w:t>
      </w:r>
    </w:p>
    <w:p w14:paraId="62DA78E0">
      <w:pPr>
        <w:keepNext w:val="0"/>
        <w:keepLines w:val="0"/>
        <w:pageBreakBefore w:val="0"/>
        <w:widowControl w:val="0"/>
        <w:kinsoku/>
        <w:wordWrap/>
        <w:overflowPunct/>
        <w:topLinePunct w:val="0"/>
        <w:autoSpaceDE/>
        <w:autoSpaceDN/>
        <w:bidi w:val="0"/>
        <w:spacing w:line="560" w:lineRule="exact"/>
        <w:ind w:firstLine="688" w:firstLineChars="215"/>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val="en-US" w:eastAsia="zh-CN"/>
        </w:rPr>
        <w:t>9、</w:t>
      </w:r>
      <w:r>
        <w:rPr>
          <w:rFonts w:hint="default" w:ascii="Times New Roman" w:hAnsi="Times New Roman" w:eastAsia="仿宋_GB2312" w:cs="Times New Roman"/>
          <w:color w:val="auto"/>
          <w:sz w:val="32"/>
          <w:szCs w:val="32"/>
          <w:highlight w:val="none"/>
        </w:rPr>
        <w:t>为配合甲方项目组织管理，乙方指定人员负责相关工作联系。</w:t>
      </w:r>
    </w:p>
    <w:p w14:paraId="71A5DA63">
      <w:pPr>
        <w:keepNext w:val="0"/>
        <w:keepLines w:val="0"/>
        <w:pageBreakBefore w:val="0"/>
        <w:widowControl w:val="0"/>
        <w:kinsoku/>
        <w:wordWrap/>
        <w:overflowPunct/>
        <w:topLinePunct w:val="0"/>
        <w:autoSpaceDE/>
        <w:autoSpaceDN/>
        <w:bidi w:val="0"/>
        <w:spacing w:line="560" w:lineRule="exact"/>
        <w:ind w:firstLine="688" w:firstLineChars="215"/>
        <w:textAlignment w:val="auto"/>
        <w:rPr>
          <w:rFonts w:hint="default" w:ascii="Times New Roman" w:hAnsi="Times New Roman" w:eastAsia="仿宋_GB2312" w:cs="Times New Roman"/>
          <w:color w:val="auto"/>
          <w:sz w:val="32"/>
          <w:szCs w:val="32"/>
          <w:highlight w:val="none"/>
          <w:u w:val="single"/>
        </w:rPr>
      </w:pPr>
      <w:r>
        <w:rPr>
          <w:rFonts w:hint="default" w:ascii="Times New Roman" w:hAnsi="Times New Roman" w:eastAsia="仿宋_GB2312" w:cs="Times New Roman"/>
          <w:color w:val="auto"/>
          <w:sz w:val="32"/>
          <w:szCs w:val="32"/>
          <w:highlight w:val="none"/>
        </w:rPr>
        <w:t>联系人：</w:t>
      </w:r>
      <w:r>
        <w:rPr>
          <w:rFonts w:hint="default" w:ascii="Times New Roman" w:hAnsi="Times New Roman" w:eastAsia="仿宋_GB2312" w:cs="Times New Roman"/>
          <w:color w:val="auto"/>
          <w:sz w:val="32"/>
          <w:szCs w:val="32"/>
          <w:highlight w:val="none"/>
          <w:u w:val="single"/>
        </w:rPr>
        <w:t xml:space="preserve">     </w:t>
      </w:r>
      <w:r>
        <w:rPr>
          <w:rFonts w:hint="default" w:ascii="Times New Roman" w:hAnsi="Times New Roman" w:eastAsia="仿宋_GB2312" w:cs="Times New Roman"/>
          <w:color w:val="auto"/>
          <w:sz w:val="32"/>
          <w:szCs w:val="32"/>
          <w:highlight w:val="none"/>
          <w:u w:val="single"/>
          <w:lang w:val="en-US" w:eastAsia="zh-CN"/>
        </w:rPr>
        <w:t xml:space="preserve"> </w:t>
      </w:r>
      <w:r>
        <w:rPr>
          <w:rFonts w:hint="eastAsia" w:ascii="Times New Roman" w:hAnsi="Times New Roman" w:eastAsia="仿宋_GB2312" w:cs="Times New Roman"/>
          <w:color w:val="auto"/>
          <w:sz w:val="32"/>
          <w:szCs w:val="32"/>
          <w:highlight w:val="none"/>
          <w:u w:val="single"/>
          <w:lang w:val="en-US" w:eastAsia="zh-CN"/>
        </w:rPr>
        <w:t xml:space="preserve">        </w:t>
      </w:r>
      <w:r>
        <w:rPr>
          <w:rFonts w:hint="default" w:ascii="Times New Roman" w:hAnsi="Times New Roman" w:eastAsia="仿宋_GB2312" w:cs="Times New Roman"/>
          <w:color w:val="auto"/>
          <w:sz w:val="32"/>
          <w:szCs w:val="32"/>
          <w:highlight w:val="none"/>
          <w:u w:val="single"/>
        </w:rPr>
        <w:t xml:space="preserve"> </w:t>
      </w:r>
      <w:r>
        <w:rPr>
          <w:rFonts w:hint="default" w:ascii="Times New Roman" w:hAnsi="Times New Roman" w:eastAsia="仿宋_GB2312" w:cs="Times New Roman"/>
          <w:color w:val="auto"/>
          <w:sz w:val="32"/>
          <w:szCs w:val="32"/>
          <w:highlight w:val="none"/>
          <w:u w:val="single"/>
          <w:lang w:val="en-US" w:eastAsia="zh-CN"/>
        </w:rPr>
        <w:t xml:space="preserve">  </w:t>
      </w:r>
      <w:r>
        <w:rPr>
          <w:rFonts w:hint="default" w:ascii="Times New Roman" w:hAnsi="Times New Roman" w:eastAsia="仿宋_GB2312" w:cs="Times New Roman"/>
          <w:color w:val="auto"/>
          <w:sz w:val="32"/>
          <w:szCs w:val="32"/>
          <w:highlight w:val="none"/>
        </w:rPr>
        <w:t>职务：</w:t>
      </w:r>
      <w:r>
        <w:rPr>
          <w:rFonts w:hint="default" w:ascii="Times New Roman" w:hAnsi="Times New Roman" w:eastAsia="仿宋_GB2312" w:cs="Times New Roman"/>
          <w:color w:val="auto"/>
          <w:sz w:val="32"/>
          <w:szCs w:val="32"/>
          <w:highlight w:val="none"/>
          <w:u w:val="single"/>
        </w:rPr>
        <w:t xml:space="preserve">       </w:t>
      </w:r>
      <w:r>
        <w:rPr>
          <w:rFonts w:hint="eastAsia" w:ascii="Times New Roman" w:hAnsi="Times New Roman" w:eastAsia="仿宋_GB2312" w:cs="Times New Roman"/>
          <w:color w:val="auto"/>
          <w:sz w:val="32"/>
          <w:szCs w:val="32"/>
          <w:highlight w:val="none"/>
          <w:u w:val="single"/>
          <w:lang w:val="en-US" w:eastAsia="zh-CN"/>
        </w:rPr>
        <w:t xml:space="preserve">         </w:t>
      </w:r>
      <w:r>
        <w:rPr>
          <w:rFonts w:hint="default" w:ascii="Times New Roman" w:hAnsi="Times New Roman" w:eastAsia="仿宋_GB2312" w:cs="Times New Roman"/>
          <w:color w:val="auto"/>
          <w:sz w:val="32"/>
          <w:szCs w:val="32"/>
          <w:highlight w:val="none"/>
          <w:u w:val="single"/>
          <w:lang w:val="en-US" w:eastAsia="zh-CN"/>
        </w:rPr>
        <w:t xml:space="preserve"> </w:t>
      </w:r>
      <w:r>
        <w:rPr>
          <w:rFonts w:hint="default" w:ascii="Times New Roman" w:hAnsi="Times New Roman" w:eastAsia="仿宋_GB2312" w:cs="Times New Roman"/>
          <w:color w:val="auto"/>
          <w:sz w:val="32"/>
          <w:szCs w:val="32"/>
          <w:highlight w:val="none"/>
          <w:u w:val="single"/>
        </w:rPr>
        <w:t xml:space="preserve">  </w:t>
      </w:r>
    </w:p>
    <w:p w14:paraId="5D18B10C">
      <w:pPr>
        <w:keepNext w:val="0"/>
        <w:keepLines w:val="0"/>
        <w:pageBreakBefore w:val="0"/>
        <w:widowControl w:val="0"/>
        <w:kinsoku/>
        <w:wordWrap/>
        <w:overflowPunct/>
        <w:topLinePunct w:val="0"/>
        <w:autoSpaceDE/>
        <w:autoSpaceDN/>
        <w:bidi w:val="0"/>
        <w:spacing w:line="560" w:lineRule="exact"/>
        <w:ind w:firstLine="688" w:firstLineChars="215"/>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u w:val="none"/>
        </w:rPr>
        <w:t>联系方式</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u w:val="single"/>
        </w:rPr>
        <w:t xml:space="preserve">      </w:t>
      </w:r>
      <w:r>
        <w:rPr>
          <w:rFonts w:hint="default" w:ascii="Times New Roman" w:hAnsi="Times New Roman" w:eastAsia="仿宋_GB2312" w:cs="Times New Roman"/>
          <w:color w:val="auto"/>
          <w:sz w:val="32"/>
          <w:szCs w:val="32"/>
          <w:highlight w:val="none"/>
          <w:u w:val="single"/>
          <w:lang w:val="en-US" w:eastAsia="zh-CN"/>
        </w:rPr>
        <w:t xml:space="preserve">    </w:t>
      </w:r>
      <w:r>
        <w:rPr>
          <w:rFonts w:hint="default" w:ascii="Times New Roman" w:hAnsi="Times New Roman" w:eastAsia="仿宋_GB2312" w:cs="Times New Roman"/>
          <w:color w:val="auto"/>
          <w:sz w:val="32"/>
          <w:szCs w:val="32"/>
          <w:highlight w:val="none"/>
          <w:u w:val="single"/>
        </w:rPr>
        <w:t xml:space="preserve">     </w:t>
      </w:r>
      <w:r>
        <w:rPr>
          <w:rFonts w:hint="eastAsia" w:ascii="Times New Roman" w:hAnsi="Times New Roman" w:eastAsia="仿宋_GB2312" w:cs="Times New Roman"/>
          <w:color w:val="auto"/>
          <w:sz w:val="32"/>
          <w:szCs w:val="32"/>
          <w:highlight w:val="none"/>
          <w:u w:val="none"/>
          <w:lang w:val="en-US" w:eastAsia="zh-CN"/>
        </w:rPr>
        <w:t>邮箱：</w:t>
      </w:r>
      <w:r>
        <w:rPr>
          <w:rFonts w:hint="eastAsia" w:ascii="Times New Roman" w:hAnsi="Times New Roman" w:eastAsia="仿宋_GB2312" w:cs="Times New Roman"/>
          <w:color w:val="auto"/>
          <w:sz w:val="32"/>
          <w:szCs w:val="32"/>
          <w:highlight w:val="none"/>
          <w:u w:val="single"/>
          <w:lang w:val="en-US" w:eastAsia="zh-CN"/>
        </w:rPr>
        <w:t xml:space="preserve">                 </w:t>
      </w:r>
      <w:r>
        <w:rPr>
          <w:rFonts w:hint="default" w:ascii="Times New Roman" w:hAnsi="Times New Roman" w:eastAsia="仿宋_GB2312" w:cs="Times New Roman"/>
          <w:color w:val="auto"/>
          <w:sz w:val="32"/>
          <w:szCs w:val="32"/>
          <w:highlight w:val="none"/>
        </w:rPr>
        <w:t xml:space="preserve"> </w:t>
      </w:r>
    </w:p>
    <w:p w14:paraId="607F811C">
      <w:pPr>
        <w:keepNext w:val="0"/>
        <w:keepLines w:val="0"/>
        <w:pageBreakBefore w:val="0"/>
        <w:widowControl w:val="0"/>
        <w:numPr>
          <w:ilvl w:val="0"/>
          <w:numId w:val="4"/>
        </w:numPr>
        <w:kinsoku/>
        <w:wordWrap/>
        <w:overflowPunct/>
        <w:topLinePunct w:val="0"/>
        <w:autoSpaceDE/>
        <w:autoSpaceDN/>
        <w:bidi w:val="0"/>
        <w:spacing w:line="560" w:lineRule="exact"/>
        <w:ind w:firstLine="691" w:firstLineChars="215"/>
        <w:textAlignment w:val="auto"/>
        <w:rPr>
          <w:rFonts w:hint="default" w:ascii="Times New Roman" w:hAnsi="Times New Roman" w:eastAsia="仿宋_GB2312" w:cs="Times New Roman"/>
          <w:b/>
          <w:bCs/>
          <w:color w:val="auto"/>
          <w:sz w:val="32"/>
          <w:szCs w:val="32"/>
          <w:highlight w:val="none"/>
        </w:rPr>
      </w:pPr>
      <w:r>
        <w:rPr>
          <w:rFonts w:hint="default" w:ascii="Times New Roman" w:hAnsi="Times New Roman" w:eastAsia="仿宋_GB2312" w:cs="Times New Roman"/>
          <w:b/>
          <w:bCs/>
          <w:color w:val="auto"/>
          <w:sz w:val="32"/>
          <w:szCs w:val="32"/>
          <w:highlight w:val="none"/>
        </w:rPr>
        <w:t>保密</w:t>
      </w:r>
    </w:p>
    <w:p w14:paraId="492D0F4F">
      <w:pPr>
        <w:keepNext w:val="0"/>
        <w:keepLines w:val="0"/>
        <w:pageBreakBefore w:val="0"/>
        <w:widowControl w:val="0"/>
        <w:kinsoku/>
        <w:wordWrap/>
        <w:overflowPunct/>
        <w:topLinePunct w:val="0"/>
        <w:autoSpaceDE/>
        <w:autoSpaceDN/>
        <w:bidi w:val="0"/>
        <w:spacing w:line="560" w:lineRule="exact"/>
        <w:ind w:firstLine="688" w:firstLineChars="215"/>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协议各方保证在讨论、签订、履行本协议过程中所获悉的属于对方的且无法自公开渠道获取的文件及资料（包括但不限于本协议内容、商业机密、公司计划、运营活动、财务信息、技术信息、经营信息及其他商业秘密）予以保密。未经该资料的原提供方同意，</w:t>
      </w:r>
      <w:r>
        <w:rPr>
          <w:rFonts w:hint="eastAsia" w:ascii="Times New Roman" w:hAnsi="Times New Roman" w:eastAsia="仿宋_GB2312" w:cs="Times New Roman"/>
          <w:color w:val="auto"/>
          <w:sz w:val="32"/>
          <w:szCs w:val="32"/>
          <w:highlight w:val="none"/>
          <w:lang w:eastAsia="zh-CN"/>
        </w:rPr>
        <w:t>对</w:t>
      </w:r>
      <w:r>
        <w:rPr>
          <w:rFonts w:hint="default" w:ascii="Times New Roman" w:hAnsi="Times New Roman" w:eastAsia="仿宋_GB2312" w:cs="Times New Roman"/>
          <w:color w:val="auto"/>
          <w:sz w:val="32"/>
          <w:szCs w:val="32"/>
          <w:highlight w:val="none"/>
        </w:rPr>
        <w:t>方不得向任何第三方泄露该秘密</w:t>
      </w:r>
      <w:r>
        <w:rPr>
          <w:rFonts w:hint="eastAsia" w:ascii="Times New Roman" w:hAnsi="Times New Roman" w:eastAsia="仿宋_GB2312" w:cs="Times New Roman"/>
          <w:color w:val="auto"/>
          <w:sz w:val="32"/>
          <w:szCs w:val="32"/>
          <w:highlight w:val="none"/>
          <w:lang w:eastAsia="zh-CN"/>
        </w:rPr>
        <w:t>信息</w:t>
      </w:r>
      <w:r>
        <w:rPr>
          <w:rFonts w:hint="default" w:ascii="Times New Roman" w:hAnsi="Times New Roman" w:eastAsia="仿宋_GB2312" w:cs="Times New Roman"/>
          <w:color w:val="auto"/>
          <w:sz w:val="32"/>
          <w:szCs w:val="32"/>
          <w:highlight w:val="none"/>
        </w:rPr>
        <w:t>的全部或部分内容。</w:t>
      </w:r>
    </w:p>
    <w:p w14:paraId="7789E80C">
      <w:pPr>
        <w:keepNext w:val="0"/>
        <w:keepLines w:val="0"/>
        <w:pageBreakBefore w:val="0"/>
        <w:widowControl w:val="0"/>
        <w:kinsoku/>
        <w:wordWrap/>
        <w:overflowPunct/>
        <w:topLinePunct w:val="0"/>
        <w:autoSpaceDE/>
        <w:autoSpaceDN/>
        <w:bidi w:val="0"/>
        <w:spacing w:line="560" w:lineRule="exact"/>
        <w:ind w:firstLine="688" w:firstLineChars="215"/>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上述保密义务，在本协议终止或解除之后仍需履行。</w:t>
      </w:r>
    </w:p>
    <w:p w14:paraId="7ECE46B6">
      <w:pPr>
        <w:keepNext w:val="0"/>
        <w:keepLines w:val="0"/>
        <w:pageBreakBefore w:val="0"/>
        <w:widowControl w:val="0"/>
        <w:numPr>
          <w:ilvl w:val="0"/>
          <w:numId w:val="4"/>
        </w:numPr>
        <w:kinsoku/>
        <w:wordWrap/>
        <w:overflowPunct/>
        <w:topLinePunct w:val="0"/>
        <w:autoSpaceDE/>
        <w:autoSpaceDN/>
        <w:bidi w:val="0"/>
        <w:spacing w:line="560" w:lineRule="exact"/>
        <w:ind w:firstLine="691" w:firstLineChars="215"/>
        <w:textAlignment w:val="auto"/>
        <w:rPr>
          <w:rFonts w:hint="default" w:ascii="Times New Roman" w:hAnsi="Times New Roman" w:eastAsia="仿宋_GB2312" w:cs="Times New Roman"/>
          <w:b/>
          <w:bCs/>
          <w:color w:val="auto"/>
          <w:sz w:val="32"/>
          <w:szCs w:val="32"/>
          <w:highlight w:val="none"/>
        </w:rPr>
      </w:pPr>
      <w:r>
        <w:rPr>
          <w:rFonts w:hint="default" w:ascii="Times New Roman" w:hAnsi="Times New Roman" w:eastAsia="仿宋_GB2312" w:cs="Times New Roman"/>
          <w:b/>
          <w:bCs/>
          <w:color w:val="auto"/>
          <w:sz w:val="32"/>
          <w:szCs w:val="32"/>
          <w:highlight w:val="none"/>
        </w:rPr>
        <w:t>违约责任</w:t>
      </w:r>
    </w:p>
    <w:p w14:paraId="49D7AF66">
      <w:pPr>
        <w:keepNext w:val="0"/>
        <w:keepLines w:val="0"/>
        <w:pageBreakBefore w:val="0"/>
        <w:widowControl w:val="0"/>
        <w:kinsoku/>
        <w:wordWrap/>
        <w:overflowPunct/>
        <w:topLinePunct w:val="0"/>
        <w:autoSpaceDE/>
        <w:autoSpaceDN/>
        <w:bidi w:val="0"/>
        <w:spacing w:line="560" w:lineRule="exact"/>
        <w:ind w:firstLine="688" w:firstLineChars="215"/>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1、乙方有下列情形之一，甲方有权解除本框架协议。</w:t>
      </w:r>
    </w:p>
    <w:p w14:paraId="50FC2EF8">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bCs/>
          <w:color w:val="auto"/>
          <w:sz w:val="32"/>
          <w:szCs w:val="32"/>
          <w:highlight w:val="none"/>
        </w:rPr>
      </w:pPr>
      <w:r>
        <w:rPr>
          <w:rFonts w:hint="default" w:ascii="Times New Roman" w:hAnsi="Times New Roman" w:eastAsia="仿宋_GB2312" w:cs="Times New Roman"/>
          <w:bCs/>
          <w:color w:val="auto"/>
          <w:sz w:val="32"/>
          <w:szCs w:val="32"/>
          <w:highlight w:val="none"/>
        </w:rPr>
        <w:t>（1）</w:t>
      </w:r>
      <w:r>
        <w:rPr>
          <w:rFonts w:hint="default" w:ascii="Times New Roman" w:hAnsi="Times New Roman" w:eastAsia="仿宋_GB2312" w:cs="Times New Roman"/>
          <w:color w:val="auto"/>
          <w:sz w:val="32"/>
          <w:szCs w:val="32"/>
          <w:highlight w:val="none"/>
        </w:rPr>
        <w:t>框架协议有效期内，</w:t>
      </w:r>
      <w:r>
        <w:rPr>
          <w:rFonts w:hint="default" w:ascii="Times New Roman" w:hAnsi="Times New Roman" w:eastAsia="仿宋_GB2312" w:cs="Times New Roman"/>
          <w:bCs/>
          <w:color w:val="auto"/>
          <w:sz w:val="32"/>
          <w:szCs w:val="32"/>
          <w:highlight w:val="none"/>
        </w:rPr>
        <w:t xml:space="preserve"> 被所在地省级以上行业主管部门依法暂停、取消</w:t>
      </w:r>
      <w:r>
        <w:rPr>
          <w:rFonts w:hint="eastAsia" w:ascii="Times New Roman" w:hAnsi="Times New Roman" w:eastAsia="仿宋_GB2312" w:cs="Times New Roman"/>
          <w:bCs/>
          <w:color w:val="auto"/>
          <w:sz w:val="32"/>
          <w:szCs w:val="32"/>
          <w:highlight w:val="none"/>
          <w:lang w:eastAsia="zh-CN"/>
        </w:rPr>
        <w:t>投标</w:t>
      </w:r>
      <w:r>
        <w:rPr>
          <w:rFonts w:hint="default" w:ascii="Times New Roman" w:hAnsi="Times New Roman" w:eastAsia="仿宋_GB2312" w:cs="Times New Roman"/>
          <w:bCs/>
          <w:color w:val="auto"/>
          <w:sz w:val="32"/>
          <w:szCs w:val="32"/>
          <w:highlight w:val="none"/>
        </w:rPr>
        <w:t>或禁止参加采购活动且处于有效期内的；</w:t>
      </w:r>
    </w:p>
    <w:p w14:paraId="3BE4323A">
      <w:pPr>
        <w:keepNext w:val="0"/>
        <w:keepLines w:val="0"/>
        <w:pageBreakBefore w:val="0"/>
        <w:widowControl w:val="0"/>
        <w:kinsoku/>
        <w:wordWrap/>
        <w:overflowPunct/>
        <w:topLinePunct w:val="0"/>
        <w:autoSpaceDE/>
        <w:autoSpaceDN/>
        <w:bidi w:val="0"/>
        <w:spacing w:line="560" w:lineRule="exact"/>
        <w:ind w:firstLine="696"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pacing w:val="14"/>
          <w:sz w:val="32"/>
          <w:szCs w:val="20"/>
          <w:highlight w:val="none"/>
        </w:rPr>
        <w:t>（2）</w:t>
      </w:r>
      <w:r>
        <w:rPr>
          <w:rFonts w:hint="default" w:ascii="Times New Roman" w:hAnsi="Times New Roman" w:eastAsia="仿宋_GB2312" w:cs="Times New Roman"/>
          <w:color w:val="auto"/>
          <w:sz w:val="32"/>
          <w:szCs w:val="32"/>
          <w:highlight w:val="none"/>
        </w:rPr>
        <w:t>框架协议有效期内，</w:t>
      </w:r>
      <w:r>
        <w:rPr>
          <w:rFonts w:hint="eastAsia" w:ascii="Times New Roman" w:hAnsi="Times New Roman" w:eastAsia="仿宋_GB2312" w:cs="Times New Roman"/>
          <w:color w:val="auto"/>
          <w:sz w:val="32"/>
          <w:szCs w:val="32"/>
          <w:highlight w:val="none"/>
          <w:lang w:eastAsia="zh-CN"/>
        </w:rPr>
        <w:t>无正当理由未响应甲方的应急需求或</w:t>
      </w:r>
      <w:r>
        <w:rPr>
          <w:rFonts w:hint="default" w:ascii="Times New Roman" w:hAnsi="Times New Roman" w:eastAsia="仿宋_GB2312" w:cs="Times New Roman"/>
          <w:color w:val="auto"/>
          <w:spacing w:val="14"/>
          <w:sz w:val="32"/>
          <w:szCs w:val="20"/>
          <w:highlight w:val="none"/>
        </w:rPr>
        <w:t>累计</w:t>
      </w:r>
      <w:r>
        <w:rPr>
          <w:rFonts w:hint="default" w:ascii="Times New Roman" w:hAnsi="Times New Roman" w:eastAsia="仿宋_GB2312" w:cs="Times New Roman"/>
          <w:color w:val="auto"/>
          <w:sz w:val="32"/>
          <w:szCs w:val="32"/>
          <w:highlight w:val="none"/>
        </w:rPr>
        <w:t>3次被邀请但未参与</w:t>
      </w:r>
      <w:r>
        <w:rPr>
          <w:rFonts w:hint="default" w:ascii="Times New Roman" w:hAnsi="Times New Roman" w:eastAsia="仿宋_GB2312" w:cs="Times New Roman"/>
          <w:color w:val="auto"/>
          <w:sz w:val="32"/>
          <w:szCs w:val="32"/>
          <w:highlight w:val="none"/>
          <w:lang w:eastAsia="zh-Hans"/>
        </w:rPr>
        <w:t>甲方</w:t>
      </w:r>
      <w:r>
        <w:rPr>
          <w:rFonts w:hint="default" w:ascii="Times New Roman" w:hAnsi="Times New Roman" w:eastAsia="仿宋_GB2312" w:cs="Times New Roman"/>
          <w:color w:val="auto"/>
          <w:sz w:val="32"/>
          <w:szCs w:val="32"/>
          <w:highlight w:val="none"/>
        </w:rPr>
        <w:t>采购活动的；</w:t>
      </w:r>
    </w:p>
    <w:p w14:paraId="7FA303E4">
      <w:pPr>
        <w:keepNext w:val="0"/>
        <w:keepLines w:val="0"/>
        <w:pageBreakBefore w:val="0"/>
        <w:widowControl w:val="0"/>
        <w:kinsoku/>
        <w:wordWrap/>
        <w:overflowPunct/>
        <w:topLinePunct w:val="0"/>
        <w:autoSpaceDE/>
        <w:autoSpaceDN/>
        <w:bidi w:val="0"/>
        <w:spacing w:line="560" w:lineRule="exact"/>
        <w:ind w:firstLine="696" w:firstLineChars="200"/>
        <w:textAlignment w:val="auto"/>
        <w:rPr>
          <w:rFonts w:hint="default" w:ascii="Times New Roman" w:hAnsi="Times New Roman" w:eastAsia="仿宋_GB2312" w:cs="Times New Roman"/>
          <w:color w:val="auto"/>
          <w:spacing w:val="14"/>
          <w:sz w:val="32"/>
          <w:szCs w:val="20"/>
          <w:highlight w:val="none"/>
        </w:rPr>
      </w:pPr>
      <w:r>
        <w:rPr>
          <w:rFonts w:hint="default" w:ascii="Times New Roman" w:hAnsi="Times New Roman" w:eastAsia="仿宋_GB2312" w:cs="Times New Roman"/>
          <w:color w:val="auto"/>
          <w:spacing w:val="14"/>
          <w:sz w:val="32"/>
          <w:szCs w:val="20"/>
          <w:highlight w:val="none"/>
        </w:rPr>
        <w:t>（3）在甲方采购活动过程中有围标串标行为的；</w:t>
      </w:r>
    </w:p>
    <w:p w14:paraId="0D9EB00C">
      <w:pPr>
        <w:keepNext w:val="0"/>
        <w:keepLines w:val="0"/>
        <w:pageBreakBefore w:val="0"/>
        <w:widowControl w:val="0"/>
        <w:kinsoku/>
        <w:wordWrap/>
        <w:overflowPunct/>
        <w:topLinePunct w:val="0"/>
        <w:autoSpaceDE/>
        <w:autoSpaceDN/>
        <w:bidi w:val="0"/>
        <w:spacing w:line="560" w:lineRule="exact"/>
        <w:ind w:firstLine="696" w:firstLineChars="200"/>
        <w:textAlignment w:val="auto"/>
        <w:rPr>
          <w:rFonts w:hint="default" w:ascii="Times New Roman" w:hAnsi="Times New Roman" w:eastAsia="仿宋_GB2312" w:cs="Times New Roman"/>
          <w:color w:val="auto"/>
          <w:spacing w:val="14"/>
          <w:sz w:val="32"/>
          <w:szCs w:val="20"/>
          <w:highlight w:val="none"/>
        </w:rPr>
      </w:pPr>
      <w:r>
        <w:rPr>
          <w:rFonts w:hint="default" w:ascii="Times New Roman" w:hAnsi="Times New Roman" w:eastAsia="仿宋_GB2312" w:cs="Times New Roman"/>
          <w:color w:val="auto"/>
          <w:spacing w:val="14"/>
          <w:sz w:val="32"/>
          <w:szCs w:val="20"/>
          <w:highlight w:val="none"/>
        </w:rPr>
        <w:t>（4）在甲方承建项目因乙方原因发生一般</w:t>
      </w:r>
      <w:r>
        <w:rPr>
          <w:rFonts w:hint="eastAsia" w:ascii="Times New Roman" w:hAnsi="Times New Roman" w:eastAsia="仿宋_GB2312" w:cs="Times New Roman"/>
          <w:color w:val="auto"/>
          <w:spacing w:val="14"/>
          <w:sz w:val="32"/>
          <w:szCs w:val="20"/>
          <w:highlight w:val="none"/>
          <w:lang w:eastAsia="zh-CN"/>
        </w:rPr>
        <w:t>或更严重的</w:t>
      </w:r>
      <w:r>
        <w:rPr>
          <w:rFonts w:hint="default" w:ascii="Times New Roman" w:hAnsi="Times New Roman" w:eastAsia="仿宋_GB2312" w:cs="Times New Roman"/>
          <w:color w:val="auto"/>
          <w:spacing w:val="14"/>
          <w:sz w:val="32"/>
          <w:szCs w:val="20"/>
          <w:highlight w:val="none"/>
        </w:rPr>
        <w:t>安全责任事故或出现较大质量责任事故的；</w:t>
      </w:r>
    </w:p>
    <w:p w14:paraId="0E4BA24C">
      <w:pPr>
        <w:keepNext w:val="0"/>
        <w:keepLines w:val="0"/>
        <w:pageBreakBefore w:val="0"/>
        <w:widowControl w:val="0"/>
        <w:kinsoku/>
        <w:wordWrap/>
        <w:overflowPunct/>
        <w:topLinePunct w:val="0"/>
        <w:autoSpaceDE/>
        <w:autoSpaceDN/>
        <w:bidi w:val="0"/>
        <w:spacing w:line="560" w:lineRule="exact"/>
        <w:ind w:firstLine="696" w:firstLineChars="200"/>
        <w:textAlignment w:val="auto"/>
        <w:rPr>
          <w:rFonts w:hint="default" w:ascii="Times New Roman" w:hAnsi="Times New Roman" w:eastAsia="仿宋_GB2312" w:cs="Times New Roman"/>
          <w:color w:val="auto"/>
          <w:spacing w:val="14"/>
          <w:sz w:val="32"/>
          <w:szCs w:val="20"/>
          <w:highlight w:val="none"/>
        </w:rPr>
      </w:pPr>
      <w:r>
        <w:rPr>
          <w:rFonts w:hint="default" w:ascii="Times New Roman" w:hAnsi="Times New Roman" w:eastAsia="仿宋_GB2312" w:cs="Times New Roman"/>
          <w:color w:val="auto"/>
          <w:spacing w:val="14"/>
          <w:sz w:val="32"/>
          <w:szCs w:val="20"/>
          <w:highlight w:val="none"/>
        </w:rPr>
        <w:t>（5）</w:t>
      </w:r>
      <w:r>
        <w:rPr>
          <w:rFonts w:hint="eastAsia" w:ascii="Times New Roman" w:hAnsi="Times New Roman" w:eastAsia="仿宋_GB2312" w:cs="Times New Roman"/>
          <w:color w:val="auto"/>
          <w:spacing w:val="14"/>
          <w:sz w:val="32"/>
          <w:szCs w:val="20"/>
          <w:highlight w:val="none"/>
          <w:lang w:val="en-US" w:eastAsia="zh-CN"/>
        </w:rPr>
        <w:t>未按本协议约定或甲方现场要求及时更换班组人员、处理班组纠纷等，</w:t>
      </w:r>
      <w:r>
        <w:rPr>
          <w:rFonts w:hint="default" w:ascii="Times New Roman" w:hAnsi="Times New Roman" w:eastAsia="仿宋_GB2312" w:cs="Times New Roman"/>
          <w:color w:val="auto"/>
          <w:spacing w:val="14"/>
          <w:sz w:val="32"/>
          <w:szCs w:val="20"/>
          <w:highlight w:val="none"/>
        </w:rPr>
        <w:t>影响工程正常进行</w:t>
      </w:r>
      <w:r>
        <w:rPr>
          <w:rFonts w:hint="eastAsia" w:ascii="Times New Roman" w:hAnsi="Times New Roman" w:eastAsia="仿宋_GB2312" w:cs="Times New Roman"/>
          <w:color w:val="auto"/>
          <w:spacing w:val="14"/>
          <w:sz w:val="32"/>
          <w:szCs w:val="20"/>
          <w:highlight w:val="none"/>
          <w:lang w:eastAsia="zh-CN"/>
        </w:rPr>
        <w:t>的；</w:t>
      </w:r>
    </w:p>
    <w:p w14:paraId="2507A55C">
      <w:pPr>
        <w:keepNext w:val="0"/>
        <w:keepLines w:val="0"/>
        <w:pageBreakBefore w:val="0"/>
        <w:widowControl w:val="0"/>
        <w:kinsoku/>
        <w:wordWrap/>
        <w:overflowPunct/>
        <w:topLinePunct w:val="0"/>
        <w:autoSpaceDE/>
        <w:autoSpaceDN/>
        <w:bidi w:val="0"/>
        <w:spacing w:line="560" w:lineRule="exact"/>
        <w:ind w:firstLine="696" w:firstLineChars="200"/>
        <w:textAlignment w:val="auto"/>
        <w:rPr>
          <w:rFonts w:hint="default" w:ascii="Times New Roman" w:hAnsi="Times New Roman" w:eastAsia="仿宋_GB2312" w:cs="Times New Roman"/>
          <w:color w:val="auto"/>
          <w:spacing w:val="14"/>
          <w:sz w:val="32"/>
          <w:szCs w:val="20"/>
          <w:highlight w:val="none"/>
        </w:rPr>
      </w:pPr>
      <w:r>
        <w:rPr>
          <w:rFonts w:hint="eastAsia" w:ascii="Times New Roman" w:hAnsi="Times New Roman" w:eastAsia="仿宋_GB2312" w:cs="Times New Roman"/>
          <w:color w:val="auto"/>
          <w:spacing w:val="14"/>
          <w:sz w:val="32"/>
          <w:szCs w:val="20"/>
          <w:highlight w:val="none"/>
          <w:lang w:eastAsia="zh-CN"/>
        </w:rPr>
        <w:t>（</w:t>
      </w:r>
      <w:r>
        <w:rPr>
          <w:rFonts w:hint="eastAsia" w:ascii="Times New Roman" w:hAnsi="Times New Roman" w:eastAsia="仿宋_GB2312" w:cs="Times New Roman"/>
          <w:color w:val="auto"/>
          <w:spacing w:val="14"/>
          <w:sz w:val="32"/>
          <w:szCs w:val="20"/>
          <w:highlight w:val="none"/>
          <w:lang w:val="en-US" w:eastAsia="zh-CN"/>
        </w:rPr>
        <w:t>6</w:t>
      </w:r>
      <w:r>
        <w:rPr>
          <w:rFonts w:hint="eastAsia" w:ascii="Times New Roman" w:hAnsi="Times New Roman" w:eastAsia="仿宋_GB2312" w:cs="Times New Roman"/>
          <w:color w:val="auto"/>
          <w:spacing w:val="14"/>
          <w:sz w:val="32"/>
          <w:szCs w:val="20"/>
          <w:highlight w:val="none"/>
          <w:lang w:eastAsia="zh-CN"/>
        </w:rPr>
        <w:t>）</w:t>
      </w:r>
      <w:r>
        <w:rPr>
          <w:rFonts w:hint="default" w:ascii="Times New Roman" w:hAnsi="Times New Roman" w:eastAsia="仿宋_GB2312" w:cs="Times New Roman"/>
          <w:color w:val="auto"/>
          <w:spacing w:val="14"/>
          <w:sz w:val="32"/>
          <w:szCs w:val="20"/>
          <w:highlight w:val="none"/>
        </w:rPr>
        <w:t>有恶意拖欠工人工资</w:t>
      </w:r>
      <w:r>
        <w:rPr>
          <w:rFonts w:hint="default" w:ascii="Times New Roman" w:hAnsi="Times New Roman" w:eastAsia="仿宋_GB2312" w:cs="Times New Roman"/>
          <w:snapToGrid w:val="0"/>
          <w:color w:val="auto"/>
          <w:sz w:val="32"/>
          <w:szCs w:val="32"/>
          <w:highlight w:val="none"/>
        </w:rPr>
        <w:t>或供应商款</w:t>
      </w:r>
      <w:r>
        <w:rPr>
          <w:rFonts w:hint="eastAsia" w:ascii="Times New Roman" w:hAnsi="Times New Roman" w:eastAsia="仿宋_GB2312" w:cs="Times New Roman"/>
          <w:snapToGrid w:val="0"/>
          <w:color w:val="auto"/>
          <w:sz w:val="32"/>
          <w:szCs w:val="32"/>
          <w:highlight w:val="none"/>
          <w:lang w:eastAsia="zh-CN"/>
        </w:rPr>
        <w:t>项</w:t>
      </w:r>
      <w:r>
        <w:rPr>
          <w:rFonts w:hint="default" w:ascii="Times New Roman" w:hAnsi="Times New Roman" w:eastAsia="仿宋_GB2312" w:cs="Times New Roman"/>
          <w:color w:val="auto"/>
          <w:spacing w:val="14"/>
          <w:sz w:val="32"/>
          <w:szCs w:val="20"/>
          <w:highlight w:val="none"/>
        </w:rPr>
        <w:t>情形，</w:t>
      </w:r>
      <w:r>
        <w:rPr>
          <w:rFonts w:hint="default" w:ascii="Times New Roman" w:hAnsi="Times New Roman" w:eastAsia="仿宋_GB2312" w:cs="Times New Roman"/>
          <w:snapToGrid w:val="0"/>
          <w:color w:val="auto"/>
          <w:sz w:val="32"/>
          <w:szCs w:val="32"/>
          <w:highlight w:val="none"/>
        </w:rPr>
        <w:t>逾期未整改或引发群体性上访事件的</w:t>
      </w:r>
      <w:r>
        <w:rPr>
          <w:rFonts w:hint="default" w:ascii="Times New Roman" w:hAnsi="Times New Roman" w:eastAsia="仿宋_GB2312" w:cs="Times New Roman"/>
          <w:color w:val="auto"/>
          <w:spacing w:val="14"/>
          <w:sz w:val="32"/>
          <w:szCs w:val="20"/>
          <w:highlight w:val="none"/>
        </w:rPr>
        <w:t>；</w:t>
      </w:r>
    </w:p>
    <w:p w14:paraId="0C812928">
      <w:pPr>
        <w:keepNext w:val="0"/>
        <w:keepLines w:val="0"/>
        <w:pageBreakBefore w:val="0"/>
        <w:widowControl w:val="0"/>
        <w:kinsoku/>
        <w:wordWrap/>
        <w:overflowPunct/>
        <w:topLinePunct w:val="0"/>
        <w:autoSpaceDE/>
        <w:autoSpaceDN/>
        <w:bidi w:val="0"/>
        <w:spacing w:line="560" w:lineRule="exact"/>
        <w:ind w:firstLine="696" w:firstLineChars="200"/>
        <w:textAlignment w:val="auto"/>
        <w:rPr>
          <w:rFonts w:hint="default" w:ascii="Times New Roman" w:hAnsi="Times New Roman" w:eastAsia="宋体" w:cs="Times New Roman"/>
          <w:color w:val="auto"/>
          <w:highlight w:val="none"/>
        </w:rPr>
      </w:pPr>
      <w:r>
        <w:rPr>
          <w:rFonts w:hint="default" w:ascii="Times New Roman" w:hAnsi="Times New Roman" w:eastAsia="仿宋_GB2312" w:cs="Times New Roman"/>
          <w:color w:val="auto"/>
          <w:spacing w:val="14"/>
          <w:sz w:val="32"/>
          <w:szCs w:val="20"/>
          <w:highlight w:val="none"/>
        </w:rPr>
        <w:t>（</w:t>
      </w:r>
      <w:r>
        <w:rPr>
          <w:rFonts w:hint="eastAsia" w:ascii="Times New Roman" w:hAnsi="Times New Roman" w:eastAsia="仿宋_GB2312" w:cs="Times New Roman"/>
          <w:color w:val="auto"/>
          <w:spacing w:val="14"/>
          <w:sz w:val="32"/>
          <w:szCs w:val="20"/>
          <w:highlight w:val="none"/>
          <w:lang w:val="en-US" w:eastAsia="zh-CN"/>
        </w:rPr>
        <w:t>7</w:t>
      </w:r>
      <w:r>
        <w:rPr>
          <w:rFonts w:hint="default" w:ascii="Times New Roman" w:hAnsi="Times New Roman" w:eastAsia="仿宋_GB2312" w:cs="Times New Roman"/>
          <w:color w:val="auto"/>
          <w:spacing w:val="14"/>
          <w:sz w:val="32"/>
          <w:szCs w:val="20"/>
          <w:highlight w:val="none"/>
        </w:rPr>
        <w:t>）在项目实施过程中乙方严重违约或发生不廉洁行为；</w:t>
      </w:r>
    </w:p>
    <w:p w14:paraId="4859F340">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bCs/>
          <w:color w:val="auto"/>
          <w:sz w:val="32"/>
          <w:szCs w:val="32"/>
          <w:highlight w:val="none"/>
        </w:rPr>
      </w:pPr>
      <w:r>
        <w:rPr>
          <w:rFonts w:hint="default" w:ascii="Times New Roman" w:hAnsi="Times New Roman" w:eastAsia="仿宋_GB2312" w:cs="Times New Roman"/>
          <w:bCs/>
          <w:color w:val="auto"/>
          <w:sz w:val="32"/>
          <w:szCs w:val="32"/>
          <w:highlight w:val="none"/>
        </w:rPr>
        <w:t>（</w:t>
      </w:r>
      <w:r>
        <w:rPr>
          <w:rFonts w:hint="eastAsia" w:ascii="Times New Roman" w:hAnsi="Times New Roman" w:eastAsia="仿宋_GB2312" w:cs="Times New Roman"/>
          <w:bCs/>
          <w:color w:val="auto"/>
          <w:sz w:val="32"/>
          <w:szCs w:val="32"/>
          <w:highlight w:val="none"/>
          <w:lang w:val="en-US" w:eastAsia="zh-CN"/>
        </w:rPr>
        <w:t>8</w:t>
      </w:r>
      <w:r>
        <w:rPr>
          <w:rFonts w:hint="default" w:ascii="Times New Roman" w:hAnsi="Times New Roman" w:eastAsia="仿宋_GB2312" w:cs="Times New Roman"/>
          <w:bCs/>
          <w:color w:val="auto"/>
          <w:sz w:val="32"/>
          <w:szCs w:val="32"/>
          <w:highlight w:val="none"/>
        </w:rPr>
        <w:t>）未通过甲方诚信评价考核的；</w:t>
      </w:r>
    </w:p>
    <w:p w14:paraId="1AF6AAB0">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宋体" w:cs="Times New Roman"/>
          <w:color w:val="auto"/>
          <w:highlight w:val="none"/>
        </w:rPr>
      </w:pPr>
      <w:r>
        <w:rPr>
          <w:rFonts w:hint="eastAsia" w:ascii="Times New Roman" w:hAnsi="Times New Roman" w:eastAsia="仿宋_GB2312" w:cs="Times New Roman"/>
          <w:bCs/>
          <w:color w:val="auto"/>
          <w:sz w:val="32"/>
          <w:szCs w:val="32"/>
          <w:highlight w:val="none"/>
          <w:lang w:eastAsia="zh-CN"/>
        </w:rPr>
        <w:t>（</w:t>
      </w:r>
      <w:r>
        <w:rPr>
          <w:rFonts w:hint="eastAsia" w:ascii="Times New Roman" w:hAnsi="Times New Roman" w:eastAsia="仿宋_GB2312" w:cs="Times New Roman"/>
          <w:bCs/>
          <w:color w:val="auto"/>
          <w:sz w:val="32"/>
          <w:szCs w:val="32"/>
          <w:highlight w:val="none"/>
          <w:lang w:val="en-US" w:eastAsia="zh-CN"/>
        </w:rPr>
        <w:t>9</w:t>
      </w:r>
      <w:r>
        <w:rPr>
          <w:rFonts w:hint="eastAsia" w:ascii="Times New Roman" w:hAnsi="Times New Roman" w:eastAsia="仿宋_GB2312" w:cs="Times New Roman"/>
          <w:bCs/>
          <w:color w:val="auto"/>
          <w:sz w:val="32"/>
          <w:szCs w:val="32"/>
          <w:highlight w:val="none"/>
          <w:lang w:eastAsia="zh-CN"/>
        </w:rPr>
        <w:t>）</w:t>
      </w:r>
      <w:r>
        <w:rPr>
          <w:rFonts w:hint="default" w:ascii="Times New Roman" w:hAnsi="Times New Roman" w:eastAsia="仿宋_GB2312" w:cs="Times New Roman"/>
          <w:bCs/>
          <w:color w:val="auto"/>
          <w:sz w:val="32"/>
          <w:szCs w:val="32"/>
          <w:highlight w:val="none"/>
        </w:rPr>
        <w:t>经</w:t>
      </w:r>
      <w:r>
        <w:rPr>
          <w:rFonts w:hint="default" w:ascii="Times New Roman" w:hAnsi="Times New Roman" w:eastAsia="仿宋_GB2312" w:cs="Times New Roman"/>
          <w:color w:val="auto"/>
          <w:spacing w:val="14"/>
          <w:sz w:val="32"/>
          <w:szCs w:val="20"/>
          <w:highlight w:val="none"/>
        </w:rPr>
        <w:t>查实有其他严重不良行为或</w:t>
      </w:r>
      <w:r>
        <w:rPr>
          <w:rFonts w:hint="eastAsia" w:ascii="Times New Roman" w:hAnsi="Times New Roman" w:eastAsia="仿宋_GB2312" w:cs="Times New Roman"/>
          <w:color w:val="auto"/>
          <w:spacing w:val="14"/>
          <w:sz w:val="32"/>
          <w:szCs w:val="20"/>
          <w:highlight w:val="none"/>
          <w:lang w:val="en-US" w:eastAsia="zh-CN"/>
        </w:rPr>
        <w:t>违约</w:t>
      </w:r>
      <w:r>
        <w:rPr>
          <w:rFonts w:hint="default" w:ascii="Times New Roman" w:hAnsi="Times New Roman" w:eastAsia="仿宋_GB2312" w:cs="Times New Roman"/>
          <w:color w:val="auto"/>
          <w:spacing w:val="14"/>
          <w:sz w:val="32"/>
          <w:szCs w:val="20"/>
          <w:highlight w:val="none"/>
        </w:rPr>
        <w:t>违规失信</w:t>
      </w:r>
      <w:r>
        <w:rPr>
          <w:rFonts w:hint="eastAsia" w:ascii="Times New Roman" w:hAnsi="Times New Roman" w:eastAsia="仿宋_GB2312" w:cs="Times New Roman"/>
          <w:color w:val="auto"/>
          <w:spacing w:val="14"/>
          <w:sz w:val="32"/>
          <w:szCs w:val="20"/>
          <w:highlight w:val="none"/>
          <w:lang w:val="en-US" w:eastAsia="zh-CN"/>
        </w:rPr>
        <w:t>等</w:t>
      </w:r>
      <w:r>
        <w:rPr>
          <w:rFonts w:hint="default" w:ascii="Times New Roman" w:hAnsi="Times New Roman" w:eastAsia="仿宋_GB2312" w:cs="Times New Roman"/>
          <w:color w:val="auto"/>
          <w:spacing w:val="14"/>
          <w:sz w:val="32"/>
          <w:szCs w:val="20"/>
          <w:highlight w:val="none"/>
        </w:rPr>
        <w:t>行为的。</w:t>
      </w:r>
    </w:p>
    <w:p w14:paraId="7534B082">
      <w:pPr>
        <w:keepNext w:val="0"/>
        <w:keepLines w:val="0"/>
        <w:pageBreakBefore w:val="0"/>
        <w:widowControl w:val="0"/>
        <w:kinsoku/>
        <w:wordWrap/>
        <w:overflowPunct/>
        <w:topLinePunct w:val="0"/>
        <w:autoSpaceDE/>
        <w:autoSpaceDN/>
        <w:bidi w:val="0"/>
        <w:spacing w:line="560" w:lineRule="exact"/>
        <w:ind w:firstLine="688" w:firstLineChars="215"/>
        <w:textAlignment w:val="auto"/>
        <w:rPr>
          <w:rFonts w:hint="default" w:ascii="Times New Roman" w:hAnsi="Times New Roman" w:eastAsia="仿宋_GB2312" w:cs="Times New Roman"/>
          <w:bCs/>
          <w:color w:val="auto"/>
          <w:sz w:val="32"/>
          <w:szCs w:val="32"/>
          <w:highlight w:val="none"/>
        </w:rPr>
      </w:pPr>
      <w:r>
        <w:rPr>
          <w:rFonts w:hint="default" w:ascii="Times New Roman" w:hAnsi="Times New Roman" w:eastAsia="仿宋_GB2312" w:cs="Times New Roman"/>
          <w:color w:val="auto"/>
          <w:sz w:val="32"/>
          <w:szCs w:val="32"/>
          <w:highlight w:val="none"/>
        </w:rPr>
        <w:t>2、</w:t>
      </w:r>
      <w:r>
        <w:rPr>
          <w:rFonts w:hint="eastAsia" w:ascii="Times New Roman" w:hAnsi="Times New Roman" w:eastAsia="仿宋_GB2312" w:cs="Times New Roman"/>
          <w:color w:val="auto"/>
          <w:sz w:val="32"/>
          <w:szCs w:val="32"/>
          <w:highlight w:val="none"/>
          <w:lang w:eastAsia="zh-CN"/>
        </w:rPr>
        <w:t>乙方如</w:t>
      </w:r>
      <w:r>
        <w:rPr>
          <w:rFonts w:hint="default" w:ascii="Times New Roman" w:hAnsi="Times New Roman" w:eastAsia="仿宋_GB2312" w:cs="Times New Roman"/>
          <w:color w:val="auto"/>
          <w:sz w:val="32"/>
          <w:szCs w:val="32"/>
          <w:highlight w:val="none"/>
        </w:rPr>
        <w:t>被取消</w:t>
      </w:r>
      <w:r>
        <w:rPr>
          <w:rFonts w:hint="eastAsia" w:ascii="Times New Roman" w:hAnsi="Times New Roman" w:eastAsia="仿宋_GB2312" w:cs="Times New Roman"/>
          <w:color w:val="auto"/>
          <w:sz w:val="32"/>
          <w:szCs w:val="32"/>
          <w:highlight w:val="none"/>
          <w:lang w:val="en-US" w:eastAsia="zh-CN"/>
        </w:rPr>
        <w:t>中选</w:t>
      </w:r>
      <w:r>
        <w:rPr>
          <w:rFonts w:hint="default" w:ascii="Times New Roman" w:hAnsi="Times New Roman" w:eastAsia="仿宋_GB2312" w:cs="Times New Roman"/>
          <w:color w:val="auto"/>
          <w:sz w:val="32"/>
          <w:szCs w:val="32"/>
          <w:highlight w:val="none"/>
        </w:rPr>
        <w:t>资格或者被解除框架协议的</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一年内不得参加甲方工程项目的采购</w:t>
      </w:r>
      <w:r>
        <w:rPr>
          <w:rFonts w:hint="eastAsia" w:ascii="Times New Roman" w:hAnsi="Times New Roman" w:eastAsia="仿宋_GB2312" w:cs="Times New Roman"/>
          <w:color w:val="auto"/>
          <w:sz w:val="32"/>
          <w:szCs w:val="32"/>
          <w:highlight w:val="none"/>
          <w:lang w:eastAsia="zh-CN"/>
        </w:rPr>
        <w:t>等一切</w:t>
      </w:r>
      <w:r>
        <w:rPr>
          <w:rFonts w:hint="default" w:ascii="Times New Roman" w:hAnsi="Times New Roman" w:eastAsia="仿宋_GB2312" w:cs="Times New Roman"/>
          <w:color w:val="auto"/>
          <w:sz w:val="32"/>
          <w:szCs w:val="32"/>
          <w:highlight w:val="none"/>
        </w:rPr>
        <w:t>活动。</w:t>
      </w:r>
    </w:p>
    <w:p w14:paraId="0A84A271">
      <w:pPr>
        <w:keepNext w:val="0"/>
        <w:keepLines w:val="0"/>
        <w:pageBreakBefore w:val="0"/>
        <w:widowControl w:val="0"/>
        <w:kinsoku/>
        <w:wordWrap/>
        <w:overflowPunct/>
        <w:topLinePunct w:val="0"/>
        <w:autoSpaceDE/>
        <w:autoSpaceDN/>
        <w:bidi w:val="0"/>
        <w:spacing w:line="560" w:lineRule="exact"/>
        <w:ind w:firstLine="688" w:firstLineChars="215"/>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3、因其中一方违约造成的损失，由违约方承担，另一方要求违约方继续履行合同时，违约方承担上述违约责任后仍应继续履行合同。</w:t>
      </w:r>
    </w:p>
    <w:p w14:paraId="15EF2A59">
      <w:pPr>
        <w:keepNext w:val="0"/>
        <w:keepLines w:val="0"/>
        <w:pageBreakBefore w:val="0"/>
        <w:widowControl w:val="0"/>
        <w:kinsoku/>
        <w:wordWrap/>
        <w:overflowPunct/>
        <w:topLinePunct w:val="0"/>
        <w:autoSpaceDE/>
        <w:autoSpaceDN/>
        <w:bidi w:val="0"/>
        <w:spacing w:line="560" w:lineRule="exact"/>
        <w:ind w:firstLine="688" w:firstLineChars="215"/>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4、非因甲方原因，乙方单方解除某</w:t>
      </w:r>
      <w:r>
        <w:rPr>
          <w:rFonts w:hint="eastAsia" w:ascii="Times New Roman" w:hAnsi="Times New Roman" w:eastAsia="仿宋_GB2312" w:cs="Times New Roman"/>
          <w:color w:val="auto"/>
          <w:sz w:val="32"/>
          <w:szCs w:val="32"/>
          <w:highlight w:val="none"/>
          <w:lang w:eastAsia="zh-CN"/>
        </w:rPr>
        <w:t>份与甲方签订的</w:t>
      </w:r>
      <w:r>
        <w:rPr>
          <w:rFonts w:hint="default" w:ascii="Times New Roman" w:hAnsi="Times New Roman" w:eastAsia="仿宋_GB2312" w:cs="Times New Roman"/>
          <w:color w:val="auto"/>
          <w:sz w:val="32"/>
          <w:szCs w:val="32"/>
          <w:highlight w:val="none"/>
        </w:rPr>
        <w:t>单项合同，甲方有权单方面解除乙方同期正在履行的其他</w:t>
      </w:r>
      <w:r>
        <w:rPr>
          <w:rFonts w:hint="eastAsia" w:ascii="Times New Roman" w:hAnsi="Times New Roman" w:eastAsia="仿宋_GB2312" w:cs="Times New Roman"/>
          <w:color w:val="auto"/>
          <w:sz w:val="32"/>
          <w:szCs w:val="32"/>
          <w:highlight w:val="none"/>
          <w:lang w:eastAsia="zh-CN"/>
        </w:rPr>
        <w:t>单项</w:t>
      </w:r>
      <w:r>
        <w:rPr>
          <w:rFonts w:hint="default" w:ascii="Times New Roman" w:hAnsi="Times New Roman" w:eastAsia="仿宋_GB2312" w:cs="Times New Roman"/>
          <w:color w:val="auto"/>
          <w:sz w:val="32"/>
          <w:szCs w:val="32"/>
          <w:highlight w:val="none"/>
        </w:rPr>
        <w:t>合同，并将合同未完成事项转由其他有资质的单位承接，已完成的事项按实结算</w:t>
      </w:r>
      <w:r>
        <w:rPr>
          <w:rFonts w:hint="eastAsia" w:ascii="Times New Roman" w:hAnsi="Times New Roman" w:eastAsia="仿宋_GB2312" w:cs="Times New Roman"/>
          <w:color w:val="auto"/>
          <w:sz w:val="32"/>
          <w:szCs w:val="32"/>
          <w:highlight w:val="none"/>
          <w:lang w:eastAsia="zh-CN"/>
        </w:rPr>
        <w:t>，乙方需无条件配合并不得提出任何异议，甲方无需承担任何责任</w:t>
      </w:r>
      <w:r>
        <w:rPr>
          <w:rFonts w:hint="default" w:ascii="Times New Roman" w:hAnsi="Times New Roman" w:eastAsia="仿宋_GB2312" w:cs="Times New Roman"/>
          <w:color w:val="auto"/>
          <w:sz w:val="32"/>
          <w:szCs w:val="32"/>
          <w:highlight w:val="none"/>
        </w:rPr>
        <w:t>。如因上述情形导致甲方损失的，乙方应予赔偿。</w:t>
      </w:r>
    </w:p>
    <w:p w14:paraId="0F16BCD1">
      <w:pPr>
        <w:keepNext w:val="0"/>
        <w:keepLines w:val="0"/>
        <w:pageBreakBefore w:val="0"/>
        <w:widowControl w:val="0"/>
        <w:numPr>
          <w:ilvl w:val="0"/>
          <w:numId w:val="4"/>
        </w:numPr>
        <w:kinsoku/>
        <w:wordWrap/>
        <w:overflowPunct/>
        <w:topLinePunct w:val="0"/>
        <w:autoSpaceDE/>
        <w:autoSpaceDN/>
        <w:bidi w:val="0"/>
        <w:spacing w:line="560" w:lineRule="exact"/>
        <w:ind w:firstLine="691" w:firstLineChars="215"/>
        <w:textAlignment w:val="auto"/>
        <w:rPr>
          <w:rFonts w:hint="eastAsia" w:ascii="Times New Roman" w:hAnsi="Times New Roman" w:eastAsia="仿宋_GB2312" w:cs="Times New Roman"/>
          <w:b/>
          <w:bCs/>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争议解决方式</w:t>
      </w:r>
    </w:p>
    <w:p w14:paraId="6D491A5C">
      <w:pPr>
        <w:keepNext w:val="0"/>
        <w:keepLines w:val="0"/>
        <w:pageBreakBefore w:val="0"/>
        <w:widowControl w:val="0"/>
        <w:kinsoku/>
        <w:wordWrap/>
        <w:overflowPunct/>
        <w:topLinePunct w:val="0"/>
        <w:autoSpaceDE/>
        <w:autoSpaceDN/>
        <w:bidi w:val="0"/>
        <w:spacing w:line="560" w:lineRule="exact"/>
        <w:ind w:firstLine="688" w:firstLineChars="215"/>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协议如有未尽事宜，协议双方协商解决。如在协议执行过程中发生争议而双方协商不成，双方依法通过甲方所在地人民法院诉讼解决。</w:t>
      </w:r>
    </w:p>
    <w:p w14:paraId="3AC79FBD">
      <w:pPr>
        <w:keepNext w:val="0"/>
        <w:keepLines w:val="0"/>
        <w:pageBreakBefore w:val="0"/>
        <w:widowControl w:val="0"/>
        <w:numPr>
          <w:ilvl w:val="0"/>
          <w:numId w:val="4"/>
        </w:numPr>
        <w:kinsoku/>
        <w:wordWrap/>
        <w:overflowPunct/>
        <w:topLinePunct w:val="0"/>
        <w:autoSpaceDE/>
        <w:autoSpaceDN/>
        <w:bidi w:val="0"/>
        <w:spacing w:line="560" w:lineRule="exact"/>
        <w:ind w:firstLine="691" w:firstLineChars="215"/>
        <w:textAlignment w:val="auto"/>
        <w:rPr>
          <w:rFonts w:hint="default" w:ascii="Times New Roman" w:hAnsi="Times New Roman" w:eastAsia="仿宋_GB2312" w:cs="Times New Roman"/>
          <w:b/>
          <w:bCs/>
          <w:color w:val="auto"/>
          <w:sz w:val="32"/>
          <w:szCs w:val="32"/>
          <w:highlight w:val="none"/>
        </w:rPr>
      </w:pPr>
      <w:r>
        <w:rPr>
          <w:rFonts w:hint="default" w:ascii="Times New Roman" w:hAnsi="Times New Roman" w:eastAsia="仿宋_GB2312" w:cs="Times New Roman"/>
          <w:b/>
          <w:bCs/>
          <w:color w:val="auto"/>
          <w:sz w:val="32"/>
          <w:szCs w:val="32"/>
          <w:highlight w:val="none"/>
        </w:rPr>
        <w:t>其他：</w:t>
      </w:r>
    </w:p>
    <w:p w14:paraId="4101F414">
      <w:pPr>
        <w:keepNext w:val="0"/>
        <w:keepLines w:val="0"/>
        <w:pageBreakBefore w:val="0"/>
        <w:widowControl w:val="0"/>
        <w:kinsoku/>
        <w:wordWrap/>
        <w:overflowPunct/>
        <w:topLinePunct w:val="0"/>
        <w:autoSpaceDE/>
        <w:autoSpaceDN/>
        <w:bidi w:val="0"/>
        <w:spacing w:line="560" w:lineRule="exact"/>
        <w:ind w:firstLine="688" w:firstLineChars="215"/>
        <w:textAlignment w:val="auto"/>
        <w:rPr>
          <w:rFonts w:hint="eastAsia"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1、协议订立时间：</w:t>
      </w:r>
      <w:r>
        <w:rPr>
          <w:rFonts w:hint="default" w:ascii="Times New Roman" w:hAnsi="Times New Roman" w:eastAsia="仿宋_GB2312" w:cs="Times New Roman"/>
          <w:color w:val="auto"/>
          <w:sz w:val="32"/>
          <w:szCs w:val="32"/>
          <w:highlight w:val="none"/>
          <w:u w:val="single"/>
        </w:rPr>
        <w:t xml:space="preserve"> </w:t>
      </w:r>
      <w:r>
        <w:rPr>
          <w:rFonts w:hint="eastAsia" w:ascii="Times New Roman" w:hAnsi="Times New Roman" w:eastAsia="仿宋_GB2312" w:cs="Times New Roman"/>
          <w:color w:val="auto"/>
          <w:sz w:val="32"/>
          <w:szCs w:val="32"/>
          <w:highlight w:val="none"/>
          <w:u w:val="single"/>
          <w:lang w:val="en-US" w:eastAsia="zh-CN"/>
        </w:rPr>
        <w:t xml:space="preserve">    </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u w:val="single"/>
        </w:rPr>
        <w:t xml:space="preserve"> </w:t>
      </w:r>
      <w:r>
        <w:rPr>
          <w:rFonts w:hint="eastAsia" w:ascii="Times New Roman" w:hAnsi="Times New Roman" w:eastAsia="仿宋_GB2312" w:cs="Times New Roman"/>
          <w:color w:val="auto"/>
          <w:sz w:val="32"/>
          <w:szCs w:val="32"/>
          <w:highlight w:val="none"/>
          <w:u w:val="single"/>
          <w:lang w:val="en-US" w:eastAsia="zh-CN"/>
        </w:rPr>
        <w:t xml:space="preserve">  </w:t>
      </w:r>
      <w:r>
        <w:rPr>
          <w:rFonts w:hint="default" w:ascii="Times New Roman" w:hAnsi="Times New Roman" w:eastAsia="仿宋_GB2312" w:cs="Times New Roman"/>
          <w:color w:val="auto"/>
          <w:sz w:val="32"/>
          <w:szCs w:val="32"/>
          <w:highlight w:val="none"/>
          <w:u w:val="single"/>
        </w:rPr>
        <w:t xml:space="preserve"> </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u w:val="single"/>
        </w:rPr>
        <w:t xml:space="preserve"> </w:t>
      </w:r>
      <w:r>
        <w:rPr>
          <w:rFonts w:hint="eastAsia" w:ascii="Times New Roman" w:hAnsi="Times New Roman" w:eastAsia="仿宋_GB2312" w:cs="Times New Roman"/>
          <w:color w:val="auto"/>
          <w:sz w:val="32"/>
          <w:szCs w:val="32"/>
          <w:highlight w:val="none"/>
          <w:u w:val="single"/>
          <w:lang w:val="en-US" w:eastAsia="zh-CN"/>
        </w:rPr>
        <w:t xml:space="preserve">  </w:t>
      </w:r>
      <w:r>
        <w:rPr>
          <w:rFonts w:hint="default" w:ascii="Times New Roman" w:hAnsi="Times New Roman" w:eastAsia="仿宋_GB2312" w:cs="Times New Roman"/>
          <w:color w:val="auto"/>
          <w:sz w:val="32"/>
          <w:szCs w:val="32"/>
          <w:highlight w:val="none"/>
          <w:u w:val="single"/>
        </w:rPr>
        <w:t xml:space="preserve"> </w:t>
      </w:r>
      <w:r>
        <w:rPr>
          <w:rFonts w:hint="default" w:ascii="Times New Roman" w:hAnsi="Times New Roman" w:eastAsia="仿宋_GB2312" w:cs="Times New Roman"/>
          <w:color w:val="auto"/>
          <w:sz w:val="32"/>
          <w:szCs w:val="32"/>
          <w:highlight w:val="none"/>
        </w:rPr>
        <w:t>日；协议订立地点：</w:t>
      </w:r>
      <w:r>
        <w:rPr>
          <w:rFonts w:hint="default" w:ascii="Times New Roman" w:hAnsi="Times New Roman" w:eastAsia="仿宋_GB2312" w:cs="Times New Roman"/>
          <w:color w:val="auto"/>
          <w:sz w:val="32"/>
          <w:szCs w:val="32"/>
          <w:highlight w:val="none"/>
          <w:u w:val="single"/>
        </w:rPr>
        <w:t xml:space="preserve">  </w:t>
      </w:r>
      <w:r>
        <w:rPr>
          <w:rFonts w:hint="eastAsia" w:ascii="Times New Roman" w:hAnsi="Times New Roman" w:eastAsia="仿宋_GB2312" w:cs="Times New Roman"/>
          <w:color w:val="auto"/>
          <w:sz w:val="32"/>
          <w:szCs w:val="32"/>
          <w:highlight w:val="none"/>
          <w:u w:val="single"/>
          <w:lang w:val="en-US" w:eastAsia="zh-CN"/>
        </w:rPr>
        <w:t>广东省广州市越秀区</w:t>
      </w:r>
      <w:r>
        <w:rPr>
          <w:rFonts w:hint="default" w:ascii="Times New Roman" w:hAnsi="Times New Roman" w:eastAsia="仿宋_GB2312" w:cs="Times New Roman"/>
          <w:color w:val="auto"/>
          <w:sz w:val="32"/>
          <w:szCs w:val="32"/>
          <w:highlight w:val="none"/>
          <w:u w:val="single"/>
        </w:rPr>
        <w:t xml:space="preserve">  </w:t>
      </w:r>
      <w:r>
        <w:rPr>
          <w:rFonts w:hint="default" w:ascii="Times New Roman" w:hAnsi="Times New Roman" w:eastAsia="仿宋_GB2312" w:cs="Times New Roman"/>
          <w:color w:val="auto"/>
          <w:sz w:val="32"/>
          <w:szCs w:val="32"/>
          <w:highlight w:val="none"/>
        </w:rPr>
        <w:t xml:space="preserve"> </w:t>
      </w:r>
      <w:r>
        <w:rPr>
          <w:rFonts w:hint="eastAsia" w:ascii="Times New Roman" w:hAnsi="Times New Roman" w:eastAsia="仿宋_GB2312" w:cs="Times New Roman"/>
          <w:color w:val="auto"/>
          <w:sz w:val="32"/>
          <w:szCs w:val="32"/>
          <w:highlight w:val="none"/>
          <w:lang w:eastAsia="zh-CN"/>
        </w:rPr>
        <w:t>。</w:t>
      </w:r>
    </w:p>
    <w:p w14:paraId="29D6DEFF">
      <w:pPr>
        <w:keepNext w:val="0"/>
        <w:keepLines w:val="0"/>
        <w:pageBreakBefore w:val="0"/>
        <w:widowControl w:val="0"/>
        <w:kinsoku/>
        <w:wordWrap/>
        <w:overflowPunct/>
        <w:topLinePunct w:val="0"/>
        <w:autoSpaceDE/>
        <w:autoSpaceDN/>
        <w:bidi w:val="0"/>
        <w:spacing w:line="560" w:lineRule="exact"/>
        <w:ind w:firstLine="688" w:firstLineChars="215"/>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2、</w:t>
      </w:r>
      <w:r>
        <w:rPr>
          <w:rFonts w:hint="eastAsia" w:ascii="Times New Roman" w:hAnsi="Times New Roman" w:eastAsia="仿宋_GB2312" w:cs="Times New Roman"/>
          <w:color w:val="auto"/>
          <w:sz w:val="32"/>
          <w:szCs w:val="32"/>
          <w:highlight w:val="none"/>
          <w:lang w:val="en-US" w:eastAsia="zh-CN"/>
        </w:rPr>
        <w:t>本协议条款如与第二阶段</w:t>
      </w:r>
      <w:r>
        <w:rPr>
          <w:rFonts w:hint="eastAsia" w:ascii="Times New Roman" w:hAnsi="Times New Roman" w:eastAsia="仿宋_GB2312" w:cs="Times New Roman"/>
          <w:color w:val="auto"/>
          <w:kern w:val="2"/>
          <w:sz w:val="32"/>
          <w:szCs w:val="32"/>
          <w:lang w:val="en-US" w:eastAsia="zh-CN" w:bidi="ar-SA"/>
        </w:rPr>
        <w:t>签订的合同有冲突时，按</w:t>
      </w:r>
      <w:r>
        <w:rPr>
          <w:rFonts w:hint="eastAsia" w:ascii="Times New Roman" w:hAnsi="Times New Roman" w:eastAsia="仿宋_GB2312" w:cs="Times New Roman"/>
          <w:color w:val="auto"/>
          <w:sz w:val="32"/>
          <w:szCs w:val="32"/>
          <w:highlight w:val="none"/>
          <w:lang w:val="en-US" w:eastAsia="zh-CN"/>
        </w:rPr>
        <w:t>第二阶段</w:t>
      </w:r>
      <w:r>
        <w:rPr>
          <w:rFonts w:hint="eastAsia" w:ascii="Times New Roman" w:hAnsi="Times New Roman" w:eastAsia="仿宋_GB2312" w:cs="Times New Roman"/>
          <w:color w:val="auto"/>
          <w:kern w:val="2"/>
          <w:sz w:val="32"/>
          <w:szCs w:val="32"/>
          <w:lang w:val="en-US" w:eastAsia="zh-CN" w:bidi="ar-SA"/>
        </w:rPr>
        <w:t>签订的合同约定执行。</w:t>
      </w:r>
    </w:p>
    <w:p w14:paraId="04077DA7">
      <w:pPr>
        <w:keepNext w:val="0"/>
        <w:keepLines w:val="0"/>
        <w:pageBreakBefore w:val="0"/>
        <w:widowControl w:val="0"/>
        <w:kinsoku/>
        <w:wordWrap/>
        <w:overflowPunct/>
        <w:topLinePunct w:val="0"/>
        <w:autoSpaceDE/>
        <w:autoSpaceDN/>
        <w:bidi w:val="0"/>
        <w:spacing w:line="560" w:lineRule="exact"/>
        <w:ind w:firstLine="688" w:firstLineChars="215"/>
        <w:textAlignment w:val="auto"/>
        <w:rPr>
          <w:rFonts w:hint="default"/>
        </w:rPr>
      </w:pPr>
      <w:r>
        <w:rPr>
          <w:rFonts w:hint="eastAsia"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、本协议一式四份，</w:t>
      </w:r>
      <w:r>
        <w:rPr>
          <w:rFonts w:hint="eastAsia" w:ascii="Times New Roman" w:hAnsi="Times New Roman" w:eastAsia="仿宋_GB2312" w:cs="Times New Roman"/>
          <w:color w:val="auto"/>
          <w:sz w:val="32"/>
          <w:szCs w:val="32"/>
          <w:highlight w:val="none"/>
          <w:lang w:eastAsia="zh-CN"/>
        </w:rPr>
        <w:t>甲、乙</w:t>
      </w:r>
      <w:r>
        <w:rPr>
          <w:rFonts w:hint="default" w:ascii="Times New Roman" w:hAnsi="Times New Roman" w:eastAsia="仿宋_GB2312" w:cs="Times New Roman"/>
          <w:color w:val="auto"/>
          <w:sz w:val="32"/>
          <w:szCs w:val="32"/>
          <w:highlight w:val="none"/>
        </w:rPr>
        <w:t>双方各持两份，</w:t>
      </w:r>
      <w:r>
        <w:rPr>
          <w:rFonts w:hint="default" w:ascii="Times New Roman" w:hAnsi="Times New Roman" w:eastAsia="仿宋_GB2312" w:cs="Times New Roman"/>
          <w:color w:val="auto"/>
          <w:sz w:val="32"/>
          <w:szCs w:val="32"/>
          <w:highlight w:val="none"/>
          <w:lang w:eastAsia="zh-Hans"/>
        </w:rPr>
        <w:t>每份均具有同等的法律效力。本协议自</w:t>
      </w:r>
      <w:r>
        <w:rPr>
          <w:rFonts w:hint="default" w:ascii="Times New Roman" w:hAnsi="Times New Roman" w:eastAsia="仿宋_GB2312" w:cs="Times New Roman"/>
          <w:color w:val="auto"/>
          <w:sz w:val="32"/>
          <w:szCs w:val="32"/>
          <w:highlight w:val="none"/>
        </w:rPr>
        <w:t>双方盖章法定代表人或授权代表签字后生效，</w:t>
      </w:r>
      <w:r>
        <w:rPr>
          <w:rFonts w:hint="eastAsia" w:ascii="Times New Roman" w:hAnsi="Times New Roman" w:eastAsia="仿宋_GB2312" w:cs="Times New Roman"/>
          <w:color w:val="auto"/>
          <w:kern w:val="0"/>
          <w:sz w:val="32"/>
          <w:szCs w:val="32"/>
          <w:highlight w:val="none"/>
          <w:lang w:eastAsia="zh-CN"/>
        </w:rPr>
        <w:t>协议</w:t>
      </w:r>
      <w:r>
        <w:rPr>
          <w:rFonts w:hint="default" w:ascii="Times New Roman" w:hAnsi="Times New Roman" w:eastAsia="仿宋_GB2312" w:cs="Times New Roman"/>
          <w:color w:val="auto"/>
          <w:kern w:val="0"/>
          <w:sz w:val="32"/>
          <w:szCs w:val="32"/>
          <w:highlight w:val="none"/>
        </w:rPr>
        <w:t>期限</w:t>
      </w:r>
      <w:r>
        <w:rPr>
          <w:rFonts w:hint="eastAsia" w:ascii="Times New Roman" w:hAnsi="Times New Roman" w:eastAsia="仿宋_GB2312" w:cs="Times New Roman"/>
          <w:color w:val="auto"/>
          <w:kern w:val="0"/>
          <w:sz w:val="32"/>
          <w:szCs w:val="32"/>
          <w:highlight w:val="none"/>
          <w:lang w:eastAsia="zh-CN"/>
        </w:rPr>
        <w:t>届</w:t>
      </w:r>
      <w:r>
        <w:rPr>
          <w:rFonts w:hint="default" w:ascii="Times New Roman" w:hAnsi="Times New Roman" w:eastAsia="仿宋_GB2312" w:cs="Times New Roman"/>
          <w:color w:val="auto"/>
          <w:kern w:val="0"/>
          <w:sz w:val="32"/>
          <w:szCs w:val="32"/>
          <w:highlight w:val="none"/>
        </w:rPr>
        <w:t>满后自然终止。</w:t>
      </w:r>
    </w:p>
    <w:tbl>
      <w:tblPr>
        <w:tblStyle w:val="17"/>
        <w:tblW w:w="9250" w:type="dxa"/>
        <w:tblInd w:w="-108" w:type="dxa"/>
        <w:tblLayout w:type="autofit"/>
        <w:tblCellMar>
          <w:top w:w="0" w:type="dxa"/>
          <w:left w:w="108" w:type="dxa"/>
          <w:bottom w:w="0" w:type="dxa"/>
          <w:right w:w="108" w:type="dxa"/>
        </w:tblCellMar>
      </w:tblPr>
      <w:tblGrid>
        <w:gridCol w:w="4745"/>
        <w:gridCol w:w="4505"/>
      </w:tblGrid>
      <w:tr w14:paraId="5D4B7F7D">
        <w:tblPrEx>
          <w:tblCellMar>
            <w:top w:w="0" w:type="dxa"/>
            <w:left w:w="108" w:type="dxa"/>
            <w:bottom w:w="0" w:type="dxa"/>
            <w:right w:w="108" w:type="dxa"/>
          </w:tblCellMar>
        </w:tblPrEx>
        <w:trPr>
          <w:trHeight w:val="1160" w:hRule="atLeast"/>
        </w:trPr>
        <w:tc>
          <w:tcPr>
            <w:tcW w:w="4745" w:type="dxa"/>
          </w:tcPr>
          <w:p w14:paraId="1F562395">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甲方（盖章）：广州</w:t>
            </w:r>
            <w:r>
              <w:rPr>
                <w:rFonts w:hint="eastAsia" w:ascii="Times New Roman" w:hAnsi="Times New Roman" w:eastAsia="仿宋_GB2312" w:cs="Times New Roman"/>
                <w:color w:val="auto"/>
                <w:kern w:val="2"/>
                <w:sz w:val="32"/>
                <w:szCs w:val="32"/>
                <w:highlight w:val="none"/>
                <w:lang w:val="en-US" w:eastAsia="zh-CN" w:bidi="ar-SA"/>
              </w:rPr>
              <w:t>水投建工集团</w:t>
            </w:r>
            <w:r>
              <w:rPr>
                <w:rFonts w:hint="default" w:ascii="Times New Roman" w:hAnsi="Times New Roman" w:eastAsia="仿宋_GB2312" w:cs="Times New Roman"/>
                <w:color w:val="auto"/>
                <w:kern w:val="2"/>
                <w:sz w:val="32"/>
                <w:szCs w:val="32"/>
                <w:highlight w:val="none"/>
                <w:lang w:val="en-US" w:eastAsia="zh-CN" w:bidi="ar-SA"/>
              </w:rPr>
              <w:t xml:space="preserve">有限公司 </w:t>
            </w:r>
          </w:p>
        </w:tc>
        <w:tc>
          <w:tcPr>
            <w:tcW w:w="4505" w:type="dxa"/>
          </w:tcPr>
          <w:p w14:paraId="12CAE856">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 xml:space="preserve">乙方（盖章）： </w:t>
            </w:r>
          </w:p>
        </w:tc>
      </w:tr>
      <w:tr w14:paraId="4F4E1B1F">
        <w:tblPrEx>
          <w:tblCellMar>
            <w:top w:w="0" w:type="dxa"/>
            <w:left w:w="108" w:type="dxa"/>
            <w:bottom w:w="0" w:type="dxa"/>
            <w:right w:w="108" w:type="dxa"/>
          </w:tblCellMar>
        </w:tblPrEx>
        <w:trPr>
          <w:trHeight w:val="1073" w:hRule="atLeast"/>
        </w:trPr>
        <w:tc>
          <w:tcPr>
            <w:tcW w:w="4745" w:type="dxa"/>
          </w:tcPr>
          <w:p w14:paraId="6608DAD8">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地址：</w:t>
            </w:r>
            <w:r>
              <w:rPr>
                <w:rFonts w:hint="eastAsia" w:ascii="Times New Roman" w:hAnsi="Times New Roman" w:eastAsia="仿宋_GB2312" w:cs="Times New Roman"/>
                <w:color w:val="auto"/>
                <w:kern w:val="2"/>
                <w:sz w:val="32"/>
                <w:szCs w:val="32"/>
                <w:highlight w:val="none"/>
                <w:lang w:val="en-US" w:eastAsia="zh-CN" w:bidi="ar-SA"/>
              </w:rPr>
              <w:t>广东省</w:t>
            </w:r>
            <w:r>
              <w:rPr>
                <w:rFonts w:hint="default" w:ascii="Times New Roman" w:hAnsi="Times New Roman" w:eastAsia="仿宋_GB2312" w:cs="Times New Roman"/>
                <w:color w:val="auto"/>
                <w:kern w:val="2"/>
                <w:sz w:val="32"/>
                <w:szCs w:val="32"/>
                <w:highlight w:val="none"/>
                <w:lang w:val="en-US" w:eastAsia="zh-CN" w:bidi="ar-SA"/>
              </w:rPr>
              <w:t>广州市越秀区大沙头路3号</w:t>
            </w:r>
          </w:p>
        </w:tc>
        <w:tc>
          <w:tcPr>
            <w:tcW w:w="4505" w:type="dxa"/>
          </w:tcPr>
          <w:p w14:paraId="0C7AB0CE">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地址：</w:t>
            </w:r>
          </w:p>
        </w:tc>
      </w:tr>
      <w:tr w14:paraId="600196C7">
        <w:tblPrEx>
          <w:tblCellMar>
            <w:top w:w="0" w:type="dxa"/>
            <w:left w:w="108" w:type="dxa"/>
            <w:bottom w:w="0" w:type="dxa"/>
            <w:right w:w="108" w:type="dxa"/>
          </w:tblCellMar>
        </w:tblPrEx>
        <w:tc>
          <w:tcPr>
            <w:tcW w:w="4745" w:type="dxa"/>
          </w:tcPr>
          <w:p w14:paraId="027016CA">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法定代表人或授权代表：</w:t>
            </w:r>
          </w:p>
        </w:tc>
        <w:tc>
          <w:tcPr>
            <w:tcW w:w="4505" w:type="dxa"/>
          </w:tcPr>
          <w:p w14:paraId="453D2B03">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法定代表人或授权代表：</w:t>
            </w:r>
          </w:p>
        </w:tc>
      </w:tr>
      <w:tr w14:paraId="7ECF7D82">
        <w:tblPrEx>
          <w:tblCellMar>
            <w:top w:w="0" w:type="dxa"/>
            <w:left w:w="108" w:type="dxa"/>
            <w:bottom w:w="0" w:type="dxa"/>
            <w:right w:w="108" w:type="dxa"/>
          </w:tblCellMar>
        </w:tblPrEx>
        <w:trPr>
          <w:trHeight w:val="337" w:hRule="atLeast"/>
        </w:trPr>
        <w:tc>
          <w:tcPr>
            <w:tcW w:w="4745" w:type="dxa"/>
          </w:tcPr>
          <w:p w14:paraId="5226E1A7">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经办人（签字）</w:t>
            </w:r>
            <w:r>
              <w:rPr>
                <w:rFonts w:hint="default" w:ascii="Times New Roman" w:hAnsi="Times New Roman" w:eastAsia="仿宋_GB2312" w:cs="Times New Roman"/>
                <w:color w:val="auto"/>
                <w:kern w:val="2"/>
                <w:sz w:val="32"/>
                <w:szCs w:val="32"/>
                <w:highlight w:val="none"/>
                <w:lang w:val="en-US" w:eastAsia="zh-CN" w:bidi="ar-SA"/>
              </w:rPr>
              <w:t>：</w:t>
            </w:r>
          </w:p>
        </w:tc>
        <w:tc>
          <w:tcPr>
            <w:tcW w:w="4505" w:type="dxa"/>
          </w:tcPr>
          <w:p w14:paraId="48451B7D">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经办人（签字）</w:t>
            </w:r>
            <w:r>
              <w:rPr>
                <w:rFonts w:hint="default" w:ascii="Times New Roman" w:hAnsi="Times New Roman" w:eastAsia="仿宋_GB2312" w:cs="Times New Roman"/>
                <w:color w:val="auto"/>
                <w:kern w:val="2"/>
                <w:sz w:val="32"/>
                <w:szCs w:val="32"/>
                <w:highlight w:val="none"/>
                <w:lang w:val="en-US" w:eastAsia="zh-CN" w:bidi="ar-SA"/>
              </w:rPr>
              <w:t>：</w:t>
            </w:r>
          </w:p>
        </w:tc>
      </w:tr>
      <w:tr w14:paraId="69AABAEF">
        <w:tblPrEx>
          <w:tblCellMar>
            <w:top w:w="0" w:type="dxa"/>
            <w:left w:w="108" w:type="dxa"/>
            <w:bottom w:w="0" w:type="dxa"/>
            <w:right w:w="108" w:type="dxa"/>
          </w:tblCellMar>
        </w:tblPrEx>
        <w:tc>
          <w:tcPr>
            <w:tcW w:w="4745" w:type="dxa"/>
          </w:tcPr>
          <w:p w14:paraId="4EF5482D">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电  话：</w:t>
            </w:r>
            <w:r>
              <w:rPr>
                <w:rFonts w:hint="eastAsia" w:ascii="Times New Roman" w:hAnsi="Times New Roman" w:eastAsia="仿宋_GB2312" w:cs="Times New Roman"/>
                <w:color w:val="auto"/>
                <w:kern w:val="2"/>
                <w:sz w:val="32"/>
                <w:szCs w:val="32"/>
                <w:highlight w:val="none"/>
                <w:lang w:val="en-US" w:eastAsia="zh-CN" w:bidi="ar-SA"/>
              </w:rPr>
              <w:t>020-83792640</w:t>
            </w:r>
          </w:p>
        </w:tc>
        <w:tc>
          <w:tcPr>
            <w:tcW w:w="4505" w:type="dxa"/>
          </w:tcPr>
          <w:p w14:paraId="1DFC6A2D">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电  话：</w:t>
            </w:r>
          </w:p>
        </w:tc>
      </w:tr>
    </w:tbl>
    <w:p w14:paraId="0C8043A3">
      <w:pPr>
        <w:keepNext w:val="0"/>
        <w:keepLines w:val="0"/>
        <w:pageBreakBefore w:val="0"/>
        <w:widowControl w:val="0"/>
        <w:numPr>
          <w:ilvl w:val="0"/>
          <w:numId w:val="0"/>
        </w:numPr>
        <w:kinsoku/>
        <w:wordWrap/>
        <w:overflowPunct/>
        <w:topLinePunct w:val="0"/>
        <w:autoSpaceDE/>
        <w:autoSpaceDN/>
        <w:bidi w:val="0"/>
        <w:spacing w:line="560" w:lineRule="exact"/>
        <w:textAlignment w:val="auto"/>
      </w:pPr>
    </w:p>
    <w:p w14:paraId="3853F866">
      <w:pPr>
        <w:spacing w:line="580" w:lineRule="exact"/>
        <w:jc w:val="center"/>
        <w:rPr>
          <w:rFonts w:hint="default" w:ascii="Times New Roman" w:hAnsi="Times New Roman" w:eastAsia="仿宋_GB2312" w:cs="Times New Roman"/>
          <w:b/>
          <w:bCs/>
          <w:iCs/>
          <w:color w:val="auto"/>
          <w:sz w:val="30"/>
          <w:szCs w:val="30"/>
          <w:highlight w:val="none"/>
        </w:rPr>
      </w:pPr>
    </w:p>
    <w:p w14:paraId="46DF8589">
      <w:pPr>
        <w:pStyle w:val="2"/>
        <w:rPr>
          <w:rFonts w:hint="default" w:ascii="Times New Roman" w:hAnsi="Times New Roman" w:cs="Times New Roman"/>
          <w:color w:val="auto"/>
          <w:highlight w:val="none"/>
        </w:rPr>
        <w:sectPr>
          <w:pgSz w:w="11906" w:h="16838"/>
          <w:pgMar w:top="2098" w:right="1474" w:bottom="1985" w:left="1588" w:header="851" w:footer="992" w:gutter="0"/>
          <w:cols w:space="425" w:num="1"/>
          <w:titlePg/>
          <w:docGrid w:type="lines" w:linePitch="312" w:charSpace="0"/>
        </w:sectPr>
      </w:pPr>
    </w:p>
    <w:p w14:paraId="677DA5D3">
      <w:pPr>
        <w:rPr>
          <w:rFonts w:hint="default" w:ascii="Times New Roman" w:hAnsi="Times New Roman" w:cs="Times New Roman"/>
          <w:color w:val="auto"/>
          <w:highlight w:val="none"/>
        </w:rPr>
      </w:pPr>
    </w:p>
    <w:p w14:paraId="15898279">
      <w:pPr>
        <w:pStyle w:val="3"/>
        <w:rPr>
          <w:rFonts w:hint="default" w:ascii="Times New Roman" w:hAnsi="Times New Roman" w:cs="Times New Roman"/>
          <w:color w:val="auto"/>
          <w:highlight w:val="none"/>
        </w:rPr>
      </w:pPr>
      <w:bookmarkStart w:id="14" w:name="_Toc26846"/>
      <w:r>
        <w:rPr>
          <w:rFonts w:hint="default" w:ascii="Times New Roman" w:hAnsi="Times New Roman" w:cs="Times New Roman"/>
          <w:color w:val="auto"/>
          <w:highlight w:val="none"/>
        </w:rPr>
        <w:t>第六章</w:t>
      </w:r>
      <w:bookmarkEnd w:id="14"/>
    </w:p>
    <w:p w14:paraId="3FFF8547">
      <w:pPr>
        <w:pStyle w:val="3"/>
        <w:rPr>
          <w:rFonts w:hint="default" w:ascii="Times New Roman" w:hAnsi="Times New Roman" w:cs="Times New Roman"/>
          <w:color w:val="auto"/>
          <w:highlight w:val="none"/>
        </w:rPr>
      </w:pPr>
      <w:bookmarkStart w:id="15" w:name="_Toc10174"/>
      <w:bookmarkStart w:id="16" w:name="_Toc140853264"/>
      <w:bookmarkStart w:id="17" w:name="_Toc88209951"/>
      <w:bookmarkStart w:id="18" w:name="_Toc87616388"/>
      <w:r>
        <w:rPr>
          <w:rFonts w:hint="default" w:ascii="Times New Roman" w:hAnsi="Times New Roman" w:cs="Times New Roman"/>
          <w:color w:val="auto"/>
          <w:highlight w:val="none"/>
        </w:rPr>
        <w:t>响应文件组成及格式附件</w:t>
      </w:r>
      <w:bookmarkEnd w:id="15"/>
      <w:bookmarkEnd w:id="16"/>
      <w:bookmarkEnd w:id="17"/>
      <w:bookmarkEnd w:id="18"/>
    </w:p>
    <w:p w14:paraId="5F9F251C">
      <w:pPr>
        <w:keepNext w:val="0"/>
        <w:keepLines w:val="0"/>
        <w:pageBreakBefore w:val="0"/>
        <w:widowControl w:val="0"/>
        <w:kinsoku/>
        <w:wordWrap/>
        <w:overflowPunct/>
        <w:topLinePunct w:val="0"/>
        <w:autoSpaceDE/>
        <w:autoSpaceDN/>
        <w:bidi w:val="0"/>
        <w:adjustRightInd w:val="0"/>
        <w:snapToGrid w:val="0"/>
        <w:spacing w:line="540" w:lineRule="exact"/>
        <w:jc w:val="left"/>
        <w:textAlignment w:val="auto"/>
        <w:rPr>
          <w:rFonts w:hint="default" w:ascii="Times New Roman" w:hAnsi="Times New Roman" w:cs="Times New Roman"/>
          <w:b/>
          <w:color w:val="auto"/>
          <w:sz w:val="28"/>
          <w:szCs w:val="28"/>
          <w:highlight w:val="none"/>
        </w:rPr>
      </w:pPr>
      <w:r>
        <w:rPr>
          <w:rFonts w:hint="default" w:ascii="Times New Roman" w:hAnsi="Times New Roman" w:cs="Times New Roman"/>
          <w:b/>
          <w:color w:val="auto"/>
          <w:sz w:val="28"/>
          <w:szCs w:val="28"/>
          <w:highlight w:val="none"/>
        </w:rPr>
        <w:br w:type="page"/>
      </w:r>
    </w:p>
    <w:p w14:paraId="7986D44B">
      <w:pPr>
        <w:adjustRightInd w:val="0"/>
        <w:snapToGrid w:val="0"/>
        <w:spacing w:before="156" w:beforeLines="50" w:after="156" w:afterLines="50" w:line="600" w:lineRule="exact"/>
        <w:jc w:val="center"/>
        <w:rPr>
          <w:rFonts w:hint="default" w:ascii="Times New Roman" w:hAnsi="Times New Roman" w:eastAsia="方正小标宋简体" w:cs="Times New Roman"/>
          <w:color w:val="auto"/>
          <w:sz w:val="44"/>
          <w:szCs w:val="44"/>
          <w:highlight w:val="none"/>
        </w:rPr>
      </w:pPr>
    </w:p>
    <w:p w14:paraId="444B1F21">
      <w:pPr>
        <w:jc w:val="center"/>
        <w:rPr>
          <w:rFonts w:hint="default" w:ascii="Times New Roman" w:hAnsi="Times New Roman" w:eastAsia="方正小标宋简体" w:cs="Times New Roman"/>
          <w:color w:val="auto"/>
          <w:sz w:val="48"/>
          <w:szCs w:val="48"/>
          <w:highlight w:val="none"/>
        </w:rPr>
      </w:pPr>
    </w:p>
    <w:p w14:paraId="6D133822">
      <w:pPr>
        <w:jc w:val="center"/>
        <w:rPr>
          <w:rFonts w:hint="eastAsia" w:ascii="Times New Roman" w:hAnsi="Times New Roman" w:eastAsia="方正小标宋简体" w:cs="Times New Roman"/>
          <w:color w:val="auto"/>
          <w:sz w:val="48"/>
          <w:szCs w:val="48"/>
          <w:highlight w:val="none"/>
          <w:lang w:eastAsia="zh-CN"/>
        </w:rPr>
      </w:pPr>
    </w:p>
    <w:p w14:paraId="07F1F899">
      <w:pPr>
        <w:jc w:val="center"/>
        <w:rPr>
          <w:rFonts w:hint="default" w:ascii="Times New Roman" w:hAnsi="Times New Roman" w:eastAsia="方正小标宋简体" w:cs="Times New Roman"/>
          <w:color w:val="auto"/>
          <w:sz w:val="48"/>
          <w:szCs w:val="48"/>
          <w:highlight w:val="none"/>
        </w:rPr>
      </w:pPr>
      <w:r>
        <w:rPr>
          <w:rFonts w:hint="eastAsia" w:ascii="Times New Roman" w:hAnsi="Times New Roman" w:eastAsia="方正小标宋简体" w:cs="Times New Roman"/>
          <w:color w:val="auto"/>
          <w:sz w:val="48"/>
          <w:szCs w:val="48"/>
          <w:highlight w:val="none"/>
          <w:lang w:eastAsia="zh-CN"/>
        </w:rPr>
        <w:t>2025年工程项目优质劳务供应商招募项目</w:t>
      </w:r>
    </w:p>
    <w:p w14:paraId="7629679A">
      <w:pPr>
        <w:jc w:val="center"/>
        <w:rPr>
          <w:rFonts w:hint="default" w:ascii="Times New Roman" w:hAnsi="Times New Roman" w:eastAsia="方正小标宋简体" w:cs="Times New Roman"/>
          <w:color w:val="auto"/>
          <w:sz w:val="48"/>
          <w:szCs w:val="48"/>
          <w:highlight w:val="none"/>
        </w:rPr>
      </w:pPr>
    </w:p>
    <w:p w14:paraId="641C0052">
      <w:pPr>
        <w:adjustRightInd w:val="0"/>
        <w:snapToGrid w:val="0"/>
        <w:spacing w:before="156" w:beforeLines="50" w:after="156" w:afterLines="50" w:line="600" w:lineRule="exact"/>
        <w:jc w:val="center"/>
        <w:rPr>
          <w:rFonts w:hint="default" w:ascii="Times New Roman" w:hAnsi="Times New Roman" w:eastAsia="方正小标宋简体" w:cs="Times New Roman"/>
          <w:color w:val="auto"/>
          <w:sz w:val="44"/>
          <w:szCs w:val="44"/>
          <w:highlight w:val="none"/>
        </w:rPr>
      </w:pPr>
    </w:p>
    <w:p w14:paraId="72B9638A">
      <w:pPr>
        <w:jc w:val="center"/>
        <w:rPr>
          <w:rFonts w:hint="default" w:ascii="Times New Roman" w:hAnsi="Times New Roman" w:eastAsia="方正小标宋简体" w:cs="Times New Roman"/>
          <w:color w:val="auto"/>
          <w:sz w:val="48"/>
          <w:szCs w:val="48"/>
          <w:highlight w:val="none"/>
        </w:rPr>
      </w:pPr>
      <w:r>
        <w:rPr>
          <w:rFonts w:hint="default" w:ascii="Times New Roman" w:hAnsi="Times New Roman" w:eastAsia="方正小标宋简体" w:cs="Times New Roman"/>
          <w:color w:val="auto"/>
          <w:sz w:val="48"/>
          <w:szCs w:val="48"/>
          <w:highlight w:val="none"/>
        </w:rPr>
        <w:t>响应文件</w:t>
      </w:r>
    </w:p>
    <w:p w14:paraId="483DD273">
      <w:pPr>
        <w:adjustRightInd w:val="0"/>
        <w:snapToGrid w:val="0"/>
        <w:spacing w:before="156" w:beforeLines="50" w:after="156" w:afterLines="50" w:line="600" w:lineRule="exact"/>
        <w:jc w:val="center"/>
        <w:rPr>
          <w:rFonts w:hint="default" w:ascii="Times New Roman" w:hAnsi="Times New Roman" w:eastAsia="方正小标宋简体" w:cs="Times New Roman"/>
          <w:color w:val="auto"/>
          <w:sz w:val="44"/>
          <w:szCs w:val="44"/>
          <w:highlight w:val="none"/>
        </w:rPr>
      </w:pPr>
    </w:p>
    <w:p w14:paraId="3405C42E">
      <w:pPr>
        <w:adjustRightInd w:val="0"/>
        <w:snapToGrid w:val="0"/>
        <w:spacing w:before="156" w:beforeLines="50" w:after="156" w:afterLines="50" w:line="600" w:lineRule="exact"/>
        <w:jc w:val="center"/>
        <w:rPr>
          <w:rFonts w:hint="default" w:ascii="Times New Roman" w:hAnsi="Times New Roman" w:eastAsia="方正小标宋简体" w:cs="Times New Roman"/>
          <w:color w:val="auto"/>
          <w:sz w:val="44"/>
          <w:szCs w:val="44"/>
          <w:highlight w:val="none"/>
        </w:rPr>
      </w:pPr>
    </w:p>
    <w:p w14:paraId="3931EEAD">
      <w:pPr>
        <w:adjustRightInd w:val="0"/>
        <w:snapToGrid w:val="0"/>
        <w:spacing w:before="156" w:beforeLines="50" w:after="156" w:afterLines="50" w:line="600" w:lineRule="exact"/>
        <w:jc w:val="center"/>
        <w:rPr>
          <w:rFonts w:hint="default" w:ascii="Times New Roman" w:hAnsi="Times New Roman" w:eastAsia="方正小标宋简体" w:cs="Times New Roman"/>
          <w:color w:val="auto"/>
          <w:sz w:val="44"/>
          <w:szCs w:val="44"/>
          <w:highlight w:val="none"/>
        </w:rPr>
      </w:pPr>
    </w:p>
    <w:p w14:paraId="412E7F54">
      <w:pPr>
        <w:adjustRightInd w:val="0"/>
        <w:snapToGrid w:val="0"/>
        <w:spacing w:before="156" w:beforeLines="50" w:after="156" w:afterLines="50" w:line="600" w:lineRule="exact"/>
        <w:jc w:val="center"/>
        <w:rPr>
          <w:rFonts w:hint="default" w:ascii="Times New Roman" w:hAnsi="Times New Roman" w:eastAsia="方正小标宋简体" w:cs="Times New Roman"/>
          <w:color w:val="auto"/>
          <w:sz w:val="44"/>
          <w:szCs w:val="44"/>
          <w:highlight w:val="none"/>
        </w:rPr>
      </w:pPr>
    </w:p>
    <w:p w14:paraId="19C795A5">
      <w:pPr>
        <w:adjustRightInd w:val="0"/>
        <w:snapToGrid w:val="0"/>
        <w:spacing w:before="156" w:beforeLines="50" w:after="156" w:afterLines="50" w:line="600" w:lineRule="exact"/>
        <w:jc w:val="center"/>
        <w:rPr>
          <w:rFonts w:hint="default" w:ascii="Times New Roman" w:hAnsi="Times New Roman" w:eastAsia="方正小标宋简体" w:cs="Times New Roman"/>
          <w:color w:val="auto"/>
          <w:sz w:val="44"/>
          <w:szCs w:val="44"/>
          <w:highlight w:val="none"/>
        </w:rPr>
      </w:pPr>
    </w:p>
    <w:p w14:paraId="240E2145">
      <w:pPr>
        <w:adjustRightInd w:val="0"/>
        <w:snapToGrid w:val="0"/>
        <w:spacing w:line="600" w:lineRule="exact"/>
        <w:ind w:left="1" w:firstLine="709" w:firstLineChars="197"/>
        <w:jc w:val="center"/>
        <w:rPr>
          <w:rFonts w:hint="default" w:ascii="Times New Roman" w:hAnsi="Times New Roman" w:eastAsia="仿宋_GB2312" w:cs="Times New Roman"/>
          <w:color w:val="auto"/>
          <w:sz w:val="36"/>
          <w:szCs w:val="36"/>
          <w:highlight w:val="none"/>
        </w:rPr>
      </w:pPr>
      <w:r>
        <w:rPr>
          <w:rFonts w:hint="default" w:ascii="Times New Roman" w:hAnsi="Times New Roman" w:eastAsia="仿宋_GB2312" w:cs="Times New Roman"/>
          <w:color w:val="auto"/>
          <w:sz w:val="36"/>
          <w:szCs w:val="36"/>
          <w:highlight w:val="none"/>
        </w:rPr>
        <w:t>供应商：（单位公章）</w:t>
      </w:r>
    </w:p>
    <w:p w14:paraId="2E278555">
      <w:pPr>
        <w:adjustRightInd w:val="0"/>
        <w:snapToGrid w:val="0"/>
        <w:spacing w:line="600" w:lineRule="exact"/>
        <w:ind w:left="1" w:right="560" w:firstLine="709" w:firstLineChars="197"/>
        <w:jc w:val="center"/>
        <w:rPr>
          <w:rFonts w:hint="default" w:ascii="Times New Roman" w:hAnsi="Times New Roman" w:eastAsia="仿宋_GB2312" w:cs="Times New Roman"/>
          <w:color w:val="auto"/>
          <w:sz w:val="36"/>
          <w:szCs w:val="36"/>
          <w:highlight w:val="none"/>
        </w:rPr>
      </w:pPr>
      <w:r>
        <w:rPr>
          <w:rFonts w:hint="default" w:ascii="Times New Roman" w:hAnsi="Times New Roman" w:eastAsia="仿宋_GB2312" w:cs="Times New Roman"/>
          <w:color w:val="auto"/>
          <w:sz w:val="36"/>
          <w:szCs w:val="36"/>
          <w:highlight w:val="none"/>
        </w:rPr>
        <w:t>年  月  日</w:t>
      </w:r>
    </w:p>
    <w:p w14:paraId="1BECECB8">
      <w:pPr>
        <w:adjustRightInd w:val="0"/>
        <w:snapToGrid w:val="0"/>
        <w:spacing w:line="600" w:lineRule="exact"/>
        <w:ind w:left="1" w:firstLine="2791" w:firstLineChars="997"/>
        <w:jc w:val="left"/>
        <w:rPr>
          <w:rFonts w:hint="default" w:ascii="Times New Roman" w:hAnsi="Times New Roman" w:eastAsia="仿宋_GB2312" w:cs="Times New Roman"/>
          <w:color w:val="auto"/>
          <w:sz w:val="28"/>
          <w:szCs w:val="28"/>
          <w:highlight w:val="none"/>
          <w:u w:val="single"/>
        </w:rPr>
      </w:pPr>
    </w:p>
    <w:p w14:paraId="350D854D">
      <w:pPr>
        <w:rPr>
          <w:rFonts w:hint="default" w:ascii="Times New Roman" w:hAnsi="Times New Roman" w:eastAsia="方正小标宋简体" w:cs="Times New Roman"/>
          <w:color w:val="auto"/>
          <w:sz w:val="44"/>
          <w:szCs w:val="44"/>
          <w:highlight w:val="none"/>
        </w:rPr>
      </w:pPr>
      <w:r>
        <w:rPr>
          <w:rFonts w:hint="default" w:ascii="Times New Roman" w:hAnsi="Times New Roman" w:eastAsia="方正小标宋简体" w:cs="Times New Roman"/>
          <w:color w:val="auto"/>
          <w:sz w:val="44"/>
          <w:szCs w:val="44"/>
          <w:highlight w:val="none"/>
        </w:rPr>
        <w:br w:type="page"/>
      </w:r>
    </w:p>
    <w:p w14:paraId="08542692">
      <w:pPr>
        <w:adjustRightInd w:val="0"/>
        <w:snapToGrid w:val="0"/>
        <w:spacing w:before="156" w:beforeLines="50" w:after="156" w:afterLines="50" w:line="600" w:lineRule="exact"/>
        <w:jc w:val="center"/>
        <w:rPr>
          <w:rFonts w:hint="default" w:ascii="Times New Roman" w:hAnsi="Times New Roman" w:eastAsia="方正小标宋简体" w:cs="Times New Roman"/>
          <w:color w:val="auto"/>
          <w:sz w:val="44"/>
          <w:szCs w:val="44"/>
          <w:highlight w:val="none"/>
        </w:rPr>
      </w:pPr>
      <w:r>
        <w:rPr>
          <w:rFonts w:hint="default" w:ascii="Times New Roman" w:hAnsi="Times New Roman" w:eastAsia="方正小标宋简体" w:cs="Times New Roman"/>
          <w:color w:val="auto"/>
          <w:sz w:val="44"/>
          <w:szCs w:val="44"/>
          <w:highlight w:val="none"/>
        </w:rPr>
        <w:t>目录</w:t>
      </w:r>
    </w:p>
    <w:p w14:paraId="0F599A50">
      <w:pPr>
        <w:adjustRightInd w:val="0"/>
        <w:snapToGrid w:val="0"/>
        <w:spacing w:line="600" w:lineRule="exact"/>
        <w:jc w:val="center"/>
        <w:rPr>
          <w:rFonts w:hint="default" w:ascii="Times New Roman" w:hAnsi="Times New Roman" w:eastAsia="方正小标宋简体" w:cs="Times New Roman"/>
          <w:color w:val="auto"/>
          <w:sz w:val="44"/>
          <w:szCs w:val="44"/>
          <w:highlight w:val="none"/>
        </w:rPr>
      </w:pPr>
    </w:p>
    <w:p w14:paraId="759CCD19">
      <w:pPr>
        <w:spacing w:line="600" w:lineRule="exact"/>
        <w:rPr>
          <w:rFonts w:hint="default" w:ascii="Times New Roman" w:hAnsi="Times New Roman" w:eastAsia="仿宋_GB2312" w:cs="Times New Roman"/>
          <w:color w:val="auto"/>
          <w:sz w:val="28"/>
          <w:szCs w:val="28"/>
          <w:highlight w:val="none"/>
        </w:rPr>
      </w:pPr>
      <w:bookmarkStart w:id="19" w:name="_Toc87616389"/>
      <w:bookmarkStart w:id="20" w:name="_Toc88209952"/>
      <w:r>
        <w:rPr>
          <w:rFonts w:hint="default" w:ascii="Times New Roman" w:hAnsi="Times New Roman" w:eastAsia="仿宋_GB2312" w:cs="Times New Roman"/>
          <w:color w:val="auto"/>
          <w:sz w:val="28"/>
          <w:szCs w:val="28"/>
          <w:highlight w:val="none"/>
        </w:rPr>
        <w:t>1.</w:t>
      </w:r>
      <w:bookmarkEnd w:id="19"/>
      <w:bookmarkEnd w:id="20"/>
      <w:r>
        <w:rPr>
          <w:rFonts w:hint="default" w:ascii="Times New Roman" w:hAnsi="Times New Roman" w:eastAsia="仿宋_GB2312" w:cs="Times New Roman"/>
          <w:color w:val="auto"/>
          <w:sz w:val="28"/>
          <w:szCs w:val="28"/>
          <w:highlight w:val="none"/>
        </w:rPr>
        <w:t>意向回执</w:t>
      </w:r>
    </w:p>
    <w:p w14:paraId="3F623E34">
      <w:pPr>
        <w:spacing w:line="600" w:lineRule="exact"/>
        <w:rPr>
          <w:rFonts w:hint="default" w:ascii="Times New Roman" w:hAnsi="Times New Roman" w:eastAsia="仿宋_GB2312" w:cs="Times New Roman"/>
          <w:color w:val="auto"/>
          <w:sz w:val="28"/>
          <w:szCs w:val="28"/>
          <w:highlight w:val="none"/>
        </w:rPr>
      </w:pPr>
      <w:bookmarkStart w:id="21" w:name="_Toc88209953"/>
      <w:bookmarkStart w:id="22" w:name="_Toc87616390"/>
      <w:r>
        <w:rPr>
          <w:rFonts w:hint="default" w:ascii="Times New Roman" w:hAnsi="Times New Roman" w:eastAsia="仿宋_GB2312" w:cs="Times New Roman"/>
          <w:color w:val="auto"/>
          <w:sz w:val="28"/>
          <w:szCs w:val="28"/>
          <w:highlight w:val="none"/>
        </w:rPr>
        <w:t>2.响应函</w:t>
      </w:r>
    </w:p>
    <w:p w14:paraId="1F7395E8">
      <w:pPr>
        <w:spacing w:line="600" w:lineRule="exac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3.企业营业执照</w:t>
      </w:r>
    </w:p>
    <w:p w14:paraId="6AD4A34C">
      <w:pPr>
        <w:spacing w:line="600" w:lineRule="exac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4.企业资质证书</w:t>
      </w:r>
    </w:p>
    <w:p w14:paraId="10D0A330">
      <w:pPr>
        <w:spacing w:line="600" w:lineRule="exac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5.企业安全生产许可证</w:t>
      </w:r>
    </w:p>
    <w:p w14:paraId="4CB6D2F9">
      <w:pPr>
        <w:spacing w:line="600" w:lineRule="exac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6.法定代表人证明或授权委托书</w:t>
      </w:r>
      <w:bookmarkEnd w:id="21"/>
      <w:bookmarkEnd w:id="22"/>
    </w:p>
    <w:p w14:paraId="4329599C">
      <w:pPr>
        <w:spacing w:line="600" w:lineRule="exact"/>
        <w:rPr>
          <w:rFonts w:hint="default" w:ascii="Times New Roman" w:hAnsi="Times New Roman" w:eastAsia="仿宋_GB2312" w:cs="Times New Roman"/>
          <w:color w:val="auto"/>
          <w:sz w:val="28"/>
          <w:szCs w:val="28"/>
          <w:highlight w:val="none"/>
        </w:rPr>
      </w:pPr>
      <w:bookmarkStart w:id="23" w:name="_Toc87616393"/>
      <w:bookmarkStart w:id="24" w:name="_Toc88209956"/>
      <w:r>
        <w:rPr>
          <w:rFonts w:hint="default" w:ascii="Times New Roman" w:hAnsi="Times New Roman" w:eastAsia="仿宋_GB2312" w:cs="Times New Roman"/>
          <w:color w:val="auto"/>
          <w:sz w:val="28"/>
          <w:szCs w:val="28"/>
          <w:highlight w:val="none"/>
        </w:rPr>
        <w:t>7.信誉情况证明材料</w:t>
      </w:r>
    </w:p>
    <w:p w14:paraId="6C71ED27">
      <w:pPr>
        <w:spacing w:line="600" w:lineRule="exac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8.项目业绩证明材料</w:t>
      </w:r>
    </w:p>
    <w:p w14:paraId="70E849BF">
      <w:pPr>
        <w:spacing w:line="600" w:lineRule="exac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9.</w:t>
      </w:r>
      <w:bookmarkEnd w:id="23"/>
      <w:bookmarkEnd w:id="24"/>
      <w:r>
        <w:rPr>
          <w:rFonts w:hint="default" w:ascii="Times New Roman" w:hAnsi="Times New Roman" w:eastAsia="仿宋_GB2312" w:cs="Times New Roman"/>
          <w:color w:val="auto"/>
          <w:sz w:val="28"/>
          <w:szCs w:val="28"/>
          <w:highlight w:val="none"/>
        </w:rPr>
        <w:t>管理体系认证证书</w:t>
      </w:r>
    </w:p>
    <w:p w14:paraId="3FD9C0B9">
      <w:pPr>
        <w:spacing w:line="600" w:lineRule="exac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10.管理人员配备情况证明材料</w:t>
      </w:r>
    </w:p>
    <w:p w14:paraId="6CE80F6C">
      <w:pPr>
        <w:spacing w:line="600" w:lineRule="exac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11.服务方案</w:t>
      </w:r>
      <w:r>
        <w:rPr>
          <w:rFonts w:hint="default" w:ascii="Times New Roman" w:hAnsi="Times New Roman" w:eastAsia="仿宋_GB2312" w:cs="Times New Roman"/>
          <w:color w:val="auto"/>
          <w:sz w:val="28"/>
          <w:szCs w:val="28"/>
          <w:highlight w:val="none"/>
        </w:rPr>
        <w:cr/>
      </w:r>
    </w:p>
    <w:p w14:paraId="06D33724">
      <w:pPr>
        <w:adjustRightInd w:val="0"/>
        <w:snapToGrid w:val="0"/>
        <w:spacing w:before="156" w:beforeLines="50" w:after="156" w:afterLines="50" w:line="600" w:lineRule="exact"/>
        <w:jc w:val="center"/>
        <w:rPr>
          <w:rFonts w:hint="default" w:ascii="Times New Roman" w:hAnsi="Times New Roman" w:eastAsia="方正小标宋简体" w:cs="Times New Roman"/>
          <w:color w:val="auto"/>
          <w:sz w:val="44"/>
          <w:szCs w:val="44"/>
          <w:highlight w:val="none"/>
        </w:rPr>
      </w:pPr>
    </w:p>
    <w:p w14:paraId="63C96334">
      <w:pPr>
        <w:adjustRightInd w:val="0"/>
        <w:snapToGrid w:val="0"/>
        <w:spacing w:before="156" w:beforeLines="50" w:after="156" w:afterLines="50" w:line="600" w:lineRule="exact"/>
        <w:jc w:val="center"/>
        <w:rPr>
          <w:rFonts w:hint="default" w:ascii="Times New Roman" w:hAnsi="Times New Roman" w:eastAsia="方正小标宋简体" w:cs="Times New Roman"/>
          <w:color w:val="auto"/>
          <w:sz w:val="44"/>
          <w:szCs w:val="44"/>
          <w:highlight w:val="none"/>
        </w:rPr>
      </w:pPr>
    </w:p>
    <w:p w14:paraId="234C78FA">
      <w:pPr>
        <w:pStyle w:val="2"/>
        <w:rPr>
          <w:rFonts w:hint="default" w:ascii="Times New Roman" w:hAnsi="Times New Roman" w:eastAsia="方正小标宋简体" w:cs="Times New Roman"/>
          <w:color w:val="auto"/>
          <w:sz w:val="44"/>
          <w:szCs w:val="44"/>
          <w:highlight w:val="none"/>
        </w:rPr>
      </w:pPr>
    </w:p>
    <w:p w14:paraId="14FA564E">
      <w:pPr>
        <w:rPr>
          <w:rFonts w:hint="default"/>
        </w:rPr>
      </w:pPr>
    </w:p>
    <w:p w14:paraId="25449BDB">
      <w:pPr>
        <w:adjustRightInd w:val="0"/>
        <w:snapToGrid w:val="0"/>
        <w:spacing w:before="156" w:beforeLines="50" w:after="156" w:afterLines="50" w:line="600" w:lineRule="exact"/>
        <w:jc w:val="center"/>
        <w:rPr>
          <w:rFonts w:hint="default" w:ascii="Times New Roman" w:hAnsi="Times New Roman" w:eastAsia="方正小标宋简体" w:cs="Times New Roman"/>
          <w:color w:val="auto"/>
          <w:sz w:val="44"/>
          <w:szCs w:val="44"/>
          <w:highlight w:val="none"/>
        </w:rPr>
      </w:pPr>
    </w:p>
    <w:p w14:paraId="0666E2CB">
      <w:pPr>
        <w:keepNext w:val="0"/>
        <w:keepLines w:val="0"/>
        <w:pageBreakBefore w:val="0"/>
        <w:widowControl w:val="0"/>
        <w:kinsoku/>
        <w:wordWrap/>
        <w:overflowPunct/>
        <w:topLinePunct w:val="0"/>
        <w:autoSpaceDE/>
        <w:autoSpaceDN/>
        <w:bidi w:val="0"/>
        <w:adjustRightInd w:val="0"/>
        <w:snapToGrid w:val="0"/>
        <w:spacing w:line="540" w:lineRule="exact"/>
        <w:jc w:val="left"/>
        <w:textAlignment w:val="auto"/>
        <w:rPr>
          <w:rFonts w:hint="default" w:ascii="Times New Roman" w:hAnsi="Times New Roman" w:cs="Times New Roman"/>
          <w:b/>
          <w:color w:val="auto"/>
          <w:sz w:val="28"/>
          <w:szCs w:val="28"/>
          <w:highlight w:val="none"/>
        </w:rPr>
      </w:pPr>
      <w:bookmarkStart w:id="25" w:name="_Toc146527429"/>
      <w:bookmarkStart w:id="26" w:name="_Toc87616394"/>
      <w:bookmarkStart w:id="27" w:name="_Toc28619645"/>
      <w:bookmarkStart w:id="28" w:name="_Toc88209957"/>
      <w:bookmarkStart w:id="29" w:name="_Toc140853265"/>
      <w:r>
        <w:rPr>
          <w:rFonts w:hint="default" w:ascii="Times New Roman" w:hAnsi="Times New Roman" w:cs="Times New Roman"/>
          <w:b/>
          <w:color w:val="auto"/>
          <w:sz w:val="28"/>
          <w:szCs w:val="28"/>
          <w:highlight w:val="none"/>
        </w:rPr>
        <w:t>1.意向回执</w:t>
      </w:r>
      <w:bookmarkEnd w:id="25"/>
    </w:p>
    <w:p w14:paraId="232F3CCF">
      <w:pPr>
        <w:spacing w:line="360" w:lineRule="auto"/>
        <w:jc w:val="center"/>
        <w:rPr>
          <w:rFonts w:hint="default" w:ascii="Times New Roman" w:hAnsi="Times New Roman" w:eastAsia="方正小标宋简体" w:cs="Times New Roman"/>
          <w:color w:val="auto"/>
          <w:kern w:val="0"/>
          <w:sz w:val="44"/>
          <w:szCs w:val="44"/>
          <w:highlight w:val="none"/>
        </w:rPr>
      </w:pPr>
      <w:r>
        <w:rPr>
          <w:rFonts w:hint="default" w:ascii="Times New Roman" w:hAnsi="Times New Roman" w:eastAsia="方正小标宋简体" w:cs="Times New Roman"/>
          <w:color w:val="auto"/>
          <w:kern w:val="0"/>
          <w:sz w:val="44"/>
          <w:szCs w:val="44"/>
          <w:highlight w:val="none"/>
        </w:rPr>
        <w:t>意向回执</w:t>
      </w:r>
    </w:p>
    <w:p w14:paraId="0C5C3861">
      <w:pPr>
        <w:spacing w:line="360" w:lineRule="auto"/>
        <w:rPr>
          <w:rFonts w:hint="default" w:ascii="Times New Roman" w:hAnsi="Times New Roman" w:eastAsia="仿宋_GB2312" w:cs="Times New Roman"/>
          <w:color w:val="auto"/>
          <w:sz w:val="28"/>
          <w:szCs w:val="28"/>
          <w:highlight w:val="none"/>
          <w:u w:val="single"/>
        </w:rPr>
      </w:pPr>
    </w:p>
    <w:p w14:paraId="1834FC3E">
      <w:pPr>
        <w:spacing w:line="360" w:lineRule="auto"/>
        <w:rPr>
          <w:rFonts w:hint="default" w:ascii="Times New Roman" w:hAnsi="Times New Roman" w:eastAsia="仿宋_GB2312" w:cs="Times New Roman"/>
          <w:color w:val="auto"/>
          <w:sz w:val="28"/>
          <w:szCs w:val="28"/>
          <w:highlight w:val="none"/>
          <w:u w:val="single"/>
        </w:rPr>
      </w:pPr>
      <w:r>
        <w:rPr>
          <w:rFonts w:hint="eastAsia" w:ascii="Times New Roman" w:hAnsi="Times New Roman" w:eastAsia="仿宋_GB2312" w:cs="Times New Roman"/>
          <w:color w:val="auto"/>
          <w:sz w:val="28"/>
          <w:szCs w:val="28"/>
          <w:highlight w:val="none"/>
          <w:u w:val="single"/>
          <w:lang w:eastAsia="zh-CN"/>
        </w:rPr>
        <w:t>广州水投建工集团有限公司</w:t>
      </w:r>
      <w:r>
        <w:rPr>
          <w:rFonts w:hint="default" w:ascii="Times New Roman" w:hAnsi="Times New Roman" w:eastAsia="仿宋_GB2312" w:cs="Times New Roman"/>
          <w:color w:val="auto"/>
          <w:sz w:val="28"/>
          <w:szCs w:val="28"/>
          <w:highlight w:val="none"/>
          <w:u w:val="single"/>
        </w:rPr>
        <w:t>：</w:t>
      </w:r>
    </w:p>
    <w:p w14:paraId="2465C273">
      <w:pPr>
        <w:ind w:firstLine="560" w:firstLineChars="200"/>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我方已知悉贵公司关于“</w:t>
      </w:r>
      <w:r>
        <w:rPr>
          <w:rFonts w:hint="eastAsia" w:ascii="Times New Roman" w:hAnsi="Times New Roman" w:eastAsia="仿宋_GB2312" w:cs="Times New Roman"/>
          <w:color w:val="auto"/>
          <w:sz w:val="28"/>
          <w:szCs w:val="28"/>
          <w:highlight w:val="none"/>
          <w:lang w:eastAsia="zh-CN"/>
        </w:rPr>
        <w:t>2025年工程项目优质劳务供应商招募项目</w:t>
      </w:r>
      <w:r>
        <w:rPr>
          <w:rFonts w:hint="default" w:ascii="Times New Roman" w:hAnsi="Times New Roman" w:eastAsia="仿宋_GB2312" w:cs="Times New Roman"/>
          <w:color w:val="auto"/>
          <w:sz w:val="28"/>
          <w:szCs w:val="28"/>
          <w:highlight w:val="none"/>
        </w:rPr>
        <w:t>”的招募信息，我公司决定：</w:t>
      </w:r>
    </w:p>
    <w:p w14:paraId="6D45A3F5">
      <w:pPr>
        <w:ind w:firstLine="560" w:firstLineChars="200"/>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按本</w:t>
      </w:r>
      <w:r>
        <w:rPr>
          <w:rFonts w:hint="eastAsia" w:ascii="Times New Roman" w:hAnsi="Times New Roman" w:eastAsia="仿宋_GB2312" w:cs="Times New Roman"/>
          <w:color w:val="auto"/>
          <w:sz w:val="28"/>
          <w:szCs w:val="28"/>
          <w:highlight w:val="none"/>
          <w:lang w:eastAsia="zh-CN"/>
        </w:rPr>
        <w:t>采购</w:t>
      </w:r>
      <w:r>
        <w:rPr>
          <w:rFonts w:hint="eastAsia" w:ascii="Times New Roman" w:hAnsi="Times New Roman" w:eastAsia="仿宋_GB2312" w:cs="Times New Roman"/>
          <w:color w:val="auto"/>
          <w:sz w:val="28"/>
          <w:szCs w:val="28"/>
          <w:highlight w:val="none"/>
          <w:lang w:val="en-US" w:eastAsia="zh-CN"/>
        </w:rPr>
        <w:t>文件</w:t>
      </w:r>
      <w:r>
        <w:rPr>
          <w:rFonts w:hint="default" w:ascii="Times New Roman" w:hAnsi="Times New Roman" w:eastAsia="仿宋_GB2312" w:cs="Times New Roman"/>
          <w:color w:val="auto"/>
          <w:sz w:val="28"/>
          <w:szCs w:val="28"/>
          <w:highlight w:val="none"/>
        </w:rPr>
        <w:t>要求参与响应。</w:t>
      </w:r>
    </w:p>
    <w:p w14:paraId="59DEC166">
      <w:pPr>
        <w:ind w:firstLine="560" w:firstLineChars="200"/>
        <w:rPr>
          <w:rFonts w:hint="eastAsia"/>
          <w:lang w:eastAsia="zh-CN"/>
        </w:rPr>
      </w:pPr>
      <w:r>
        <w:rPr>
          <w:rFonts w:hint="default" w:ascii="Times New Roman" w:hAnsi="Times New Roman" w:eastAsia="仿宋_GB2312" w:cs="Times New Roman"/>
          <w:color w:val="auto"/>
          <w:sz w:val="28"/>
          <w:szCs w:val="28"/>
          <w:highlight w:val="none"/>
        </w:rPr>
        <w:t>联系人：           手机：            邮箱</w:t>
      </w:r>
      <w:r>
        <w:rPr>
          <w:rFonts w:hint="eastAsia" w:ascii="Times New Roman" w:hAnsi="Times New Roman" w:eastAsia="仿宋_GB2312" w:cs="Times New Roman"/>
          <w:color w:val="auto"/>
          <w:sz w:val="28"/>
          <w:szCs w:val="28"/>
          <w:highlight w:val="none"/>
          <w:lang w:eastAsia="zh-CN"/>
        </w:rPr>
        <w:t>：</w:t>
      </w:r>
    </w:p>
    <w:p w14:paraId="020A77EC">
      <w:pPr>
        <w:rPr>
          <w:rFonts w:hint="eastAsia" w:ascii="Times New Roman" w:hAnsi="Times New Roman" w:eastAsia="仿宋_GB2312" w:cs="Times New Roman"/>
          <w:color w:val="auto"/>
          <w:sz w:val="28"/>
          <w:szCs w:val="28"/>
          <w:highlight w:val="none"/>
          <w:lang w:val="en-US" w:eastAsia="zh-CN"/>
        </w:rPr>
      </w:pPr>
      <w:r>
        <w:rPr>
          <w:rFonts w:hint="eastAsia" w:ascii="Times New Roman" w:hAnsi="Times New Roman" w:eastAsia="仿宋_GB2312" w:cs="Times New Roman"/>
          <w:color w:val="auto"/>
          <w:sz w:val="28"/>
          <w:szCs w:val="28"/>
          <w:highlight w:val="none"/>
          <w:lang w:val="en-US" w:eastAsia="zh-CN"/>
        </w:rPr>
        <w:t>注：邮箱用于接收采购结果等信息。</w:t>
      </w:r>
    </w:p>
    <w:p w14:paraId="33D641CC">
      <w:pPr>
        <w:rPr>
          <w:rFonts w:hint="default" w:ascii="Times New Roman" w:hAnsi="Times New Roman" w:eastAsia="仿宋_GB2312" w:cs="Times New Roman"/>
          <w:color w:val="auto"/>
          <w:sz w:val="28"/>
          <w:szCs w:val="28"/>
          <w:highlight w:val="none"/>
        </w:rPr>
      </w:pPr>
    </w:p>
    <w:p w14:paraId="4018D85F">
      <w:pPr>
        <w:pStyle w:val="2"/>
        <w:rPr>
          <w:rFonts w:hint="default"/>
        </w:rPr>
      </w:pPr>
    </w:p>
    <w:p w14:paraId="6BBDD37B">
      <w:pPr>
        <w:ind w:firstLine="4900" w:firstLineChars="1750"/>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供应商：（单位公章）</w:t>
      </w:r>
    </w:p>
    <w:p w14:paraId="781A1178">
      <w:pP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 xml:space="preserve">                                   日期：</w:t>
      </w:r>
      <w:r>
        <w:rPr>
          <w:rFonts w:hint="eastAsia" w:ascii="Times New Roman" w:hAnsi="Times New Roman" w:eastAsia="仿宋_GB2312" w:cs="Times New Roman"/>
          <w:color w:val="auto"/>
          <w:sz w:val="28"/>
          <w:szCs w:val="28"/>
          <w:highlight w:val="none"/>
          <w:lang w:val="en-US" w:eastAsia="zh-CN"/>
        </w:rPr>
        <w:t xml:space="preserve"> </w:t>
      </w:r>
      <w:r>
        <w:rPr>
          <w:rFonts w:hint="default" w:ascii="Times New Roman" w:hAnsi="Times New Roman" w:eastAsia="仿宋_GB2312" w:cs="Times New Roman"/>
          <w:color w:val="auto"/>
          <w:sz w:val="28"/>
          <w:szCs w:val="28"/>
          <w:highlight w:val="none"/>
        </w:rPr>
        <w:t xml:space="preserve">   年 </w:t>
      </w:r>
      <w:r>
        <w:rPr>
          <w:rFonts w:hint="eastAsia" w:ascii="Times New Roman" w:hAnsi="Times New Roman" w:eastAsia="仿宋_GB2312" w:cs="Times New Roman"/>
          <w:color w:val="auto"/>
          <w:sz w:val="28"/>
          <w:szCs w:val="28"/>
          <w:highlight w:val="none"/>
          <w:lang w:val="en-US" w:eastAsia="zh-CN"/>
        </w:rPr>
        <w:t xml:space="preserve"> </w:t>
      </w:r>
      <w:r>
        <w:rPr>
          <w:rFonts w:hint="default" w:ascii="Times New Roman" w:hAnsi="Times New Roman" w:eastAsia="仿宋_GB2312" w:cs="Times New Roman"/>
          <w:color w:val="auto"/>
          <w:sz w:val="28"/>
          <w:szCs w:val="28"/>
          <w:highlight w:val="none"/>
        </w:rPr>
        <w:t xml:space="preserve">  月 </w:t>
      </w:r>
      <w:r>
        <w:rPr>
          <w:rFonts w:hint="eastAsia" w:ascii="Times New Roman" w:hAnsi="Times New Roman" w:eastAsia="仿宋_GB2312" w:cs="Times New Roman"/>
          <w:color w:val="auto"/>
          <w:sz w:val="28"/>
          <w:szCs w:val="28"/>
          <w:highlight w:val="none"/>
          <w:lang w:val="en-US" w:eastAsia="zh-CN"/>
        </w:rPr>
        <w:t xml:space="preserve"> </w:t>
      </w:r>
      <w:r>
        <w:rPr>
          <w:rFonts w:hint="default" w:ascii="Times New Roman" w:hAnsi="Times New Roman" w:eastAsia="仿宋_GB2312" w:cs="Times New Roman"/>
          <w:color w:val="auto"/>
          <w:sz w:val="28"/>
          <w:szCs w:val="28"/>
          <w:highlight w:val="none"/>
        </w:rPr>
        <w:t xml:space="preserve">  日</w:t>
      </w:r>
    </w:p>
    <w:p w14:paraId="549905F9">
      <w:pPr>
        <w:widowControl/>
        <w:jc w:val="left"/>
        <w:rPr>
          <w:rFonts w:hint="default" w:ascii="Times New Roman" w:hAnsi="Times New Roman" w:cs="Times New Roman"/>
          <w:b/>
          <w:bCs/>
          <w:color w:val="auto"/>
          <w:sz w:val="28"/>
          <w:szCs w:val="28"/>
          <w:highlight w:val="none"/>
        </w:rPr>
      </w:pPr>
      <w:r>
        <w:rPr>
          <w:rFonts w:hint="default" w:ascii="Times New Roman" w:hAnsi="Times New Roman" w:cs="Times New Roman"/>
          <w:color w:val="auto"/>
          <w:sz w:val="28"/>
          <w:szCs w:val="28"/>
          <w:highlight w:val="none"/>
        </w:rPr>
        <w:br w:type="page"/>
      </w:r>
    </w:p>
    <w:p w14:paraId="7263C71F">
      <w:pPr>
        <w:keepNext w:val="0"/>
        <w:keepLines w:val="0"/>
        <w:pageBreakBefore w:val="0"/>
        <w:widowControl w:val="0"/>
        <w:kinsoku/>
        <w:wordWrap/>
        <w:overflowPunct/>
        <w:topLinePunct w:val="0"/>
        <w:autoSpaceDE/>
        <w:autoSpaceDN/>
        <w:bidi w:val="0"/>
        <w:adjustRightInd w:val="0"/>
        <w:snapToGrid w:val="0"/>
        <w:spacing w:line="540" w:lineRule="exact"/>
        <w:jc w:val="left"/>
        <w:textAlignment w:val="auto"/>
        <w:rPr>
          <w:rFonts w:hint="default" w:ascii="Times New Roman" w:hAnsi="Times New Roman" w:cs="Times New Roman"/>
          <w:b/>
          <w:color w:val="auto"/>
          <w:sz w:val="28"/>
          <w:szCs w:val="28"/>
          <w:highlight w:val="none"/>
        </w:rPr>
      </w:pPr>
      <w:bookmarkStart w:id="30" w:name="_Toc146527430"/>
      <w:r>
        <w:rPr>
          <w:rFonts w:hint="default" w:ascii="Times New Roman" w:hAnsi="Times New Roman" w:cs="Times New Roman"/>
          <w:b/>
          <w:color w:val="auto"/>
          <w:sz w:val="28"/>
          <w:szCs w:val="28"/>
          <w:highlight w:val="none"/>
        </w:rPr>
        <w:t>2.响应函</w:t>
      </w:r>
      <w:bookmarkEnd w:id="26"/>
      <w:bookmarkEnd w:id="27"/>
      <w:bookmarkEnd w:id="28"/>
      <w:bookmarkEnd w:id="29"/>
      <w:bookmarkEnd w:id="30"/>
    </w:p>
    <w:p w14:paraId="165DC345">
      <w:pPr>
        <w:widowControl/>
        <w:adjustRightInd w:val="0"/>
        <w:snapToGrid w:val="0"/>
        <w:spacing w:before="156" w:beforeLines="50" w:after="156" w:afterLines="50" w:line="600" w:lineRule="exact"/>
        <w:jc w:val="center"/>
        <w:rPr>
          <w:rFonts w:hint="default" w:ascii="Times New Roman" w:hAnsi="Times New Roman" w:eastAsia="方正小标宋简体" w:cs="Times New Roman"/>
          <w:color w:val="auto"/>
          <w:kern w:val="0"/>
          <w:sz w:val="44"/>
          <w:szCs w:val="44"/>
          <w:highlight w:val="none"/>
        </w:rPr>
      </w:pPr>
      <w:r>
        <w:rPr>
          <w:rFonts w:hint="default" w:ascii="Times New Roman" w:hAnsi="Times New Roman" w:eastAsia="方正小标宋简体" w:cs="Times New Roman"/>
          <w:color w:val="auto"/>
          <w:kern w:val="0"/>
          <w:sz w:val="44"/>
          <w:szCs w:val="44"/>
          <w:highlight w:val="none"/>
        </w:rPr>
        <w:t>响应函</w:t>
      </w:r>
    </w:p>
    <w:p w14:paraId="71E5E0FF">
      <w:pPr>
        <w:spacing w:line="360" w:lineRule="auto"/>
        <w:rPr>
          <w:rFonts w:hint="default" w:ascii="Times New Roman" w:hAnsi="Times New Roman" w:eastAsia="仿宋_GB2312" w:cs="Times New Roman"/>
          <w:color w:val="auto"/>
          <w:sz w:val="28"/>
          <w:szCs w:val="28"/>
          <w:highlight w:val="none"/>
          <w:u w:val="single"/>
        </w:rPr>
      </w:pPr>
    </w:p>
    <w:p w14:paraId="28E16BA2">
      <w:pPr>
        <w:spacing w:line="360" w:lineRule="auto"/>
        <w:rPr>
          <w:rFonts w:hint="eastAsia" w:ascii="Times New Roman" w:hAnsi="Times New Roman" w:eastAsia="仿宋_GB2312" w:cs="Times New Roman"/>
          <w:color w:val="auto"/>
          <w:sz w:val="28"/>
          <w:szCs w:val="28"/>
          <w:highlight w:val="none"/>
          <w:u w:val="single"/>
          <w:lang w:eastAsia="zh-CN"/>
        </w:rPr>
      </w:pPr>
      <w:r>
        <w:rPr>
          <w:rFonts w:hint="default" w:ascii="Times New Roman" w:hAnsi="Times New Roman" w:eastAsia="仿宋_GB2312" w:cs="Times New Roman"/>
          <w:color w:val="auto"/>
          <w:sz w:val="28"/>
          <w:szCs w:val="28"/>
          <w:highlight w:val="none"/>
          <w:u w:val="single"/>
        </w:rPr>
        <w:t>致：</w:t>
      </w:r>
      <w:r>
        <w:rPr>
          <w:rFonts w:hint="eastAsia" w:ascii="Times New Roman" w:hAnsi="Times New Roman" w:eastAsia="仿宋_GB2312" w:cs="Times New Roman"/>
          <w:color w:val="auto"/>
          <w:sz w:val="28"/>
          <w:szCs w:val="28"/>
          <w:highlight w:val="none"/>
          <w:u w:val="single"/>
          <w:lang w:eastAsia="zh-CN"/>
        </w:rPr>
        <w:t>广州水投建工集团有限公司</w:t>
      </w:r>
    </w:p>
    <w:p w14:paraId="5AA6080E">
      <w:pPr>
        <w:spacing w:line="360" w:lineRule="auto"/>
        <w:ind w:firstLine="560" w:firstLineChars="200"/>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1.我方已仔细研究了</w:t>
      </w:r>
      <w:r>
        <w:rPr>
          <w:rFonts w:hint="default" w:ascii="Times New Roman" w:hAnsi="Times New Roman" w:eastAsia="仿宋_GB2312" w:cs="Times New Roman"/>
          <w:color w:val="auto"/>
          <w:sz w:val="28"/>
          <w:szCs w:val="28"/>
          <w:highlight w:val="none"/>
          <w:u w:val="single"/>
        </w:rPr>
        <w:t xml:space="preserve"> </w:t>
      </w:r>
      <w:r>
        <w:rPr>
          <w:rFonts w:hint="eastAsia" w:ascii="Times New Roman" w:hAnsi="Times New Roman" w:eastAsia="仿宋_GB2312" w:cs="Times New Roman"/>
          <w:color w:val="auto"/>
          <w:sz w:val="28"/>
          <w:szCs w:val="28"/>
          <w:highlight w:val="none"/>
          <w:u w:val="single"/>
          <w:lang w:eastAsia="zh-CN"/>
        </w:rPr>
        <w:t>广州水投建工集团有限公司2025年工程项目优质劳务供应商招募项目</w:t>
      </w:r>
      <w:r>
        <w:rPr>
          <w:rFonts w:hint="default" w:ascii="Times New Roman" w:hAnsi="Times New Roman" w:eastAsia="仿宋_GB2312" w:cs="Times New Roman"/>
          <w:color w:val="auto"/>
          <w:sz w:val="28"/>
          <w:szCs w:val="28"/>
          <w:highlight w:val="none"/>
          <w:u w:val="single"/>
        </w:rPr>
        <w:t xml:space="preserve"> </w:t>
      </w:r>
      <w:r>
        <w:rPr>
          <w:rFonts w:hint="eastAsia" w:ascii="Times New Roman" w:hAnsi="Times New Roman" w:eastAsia="仿宋_GB2312" w:cs="Times New Roman"/>
          <w:color w:val="auto"/>
          <w:sz w:val="28"/>
          <w:szCs w:val="28"/>
          <w:highlight w:val="none"/>
          <w:lang w:eastAsia="zh-CN"/>
        </w:rPr>
        <w:t>采购文件</w:t>
      </w:r>
      <w:r>
        <w:rPr>
          <w:rFonts w:hint="default" w:ascii="Times New Roman" w:hAnsi="Times New Roman" w:eastAsia="仿宋_GB2312" w:cs="Times New Roman"/>
          <w:color w:val="auto"/>
          <w:sz w:val="28"/>
          <w:szCs w:val="28"/>
          <w:highlight w:val="none"/>
        </w:rPr>
        <w:t>的全部内容，愿意为贵公司工程项目提供劳务服务并按合同约定履行义务。</w:t>
      </w:r>
    </w:p>
    <w:p w14:paraId="303377C3">
      <w:pPr>
        <w:spacing w:line="360" w:lineRule="auto"/>
        <w:ind w:firstLine="560" w:firstLineChars="200"/>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2.我方承诺响应</w:t>
      </w:r>
      <w:r>
        <w:rPr>
          <w:rFonts w:hint="eastAsia" w:ascii="Times New Roman" w:hAnsi="Times New Roman" w:eastAsia="仿宋_GB2312" w:cs="Times New Roman"/>
          <w:color w:val="auto"/>
          <w:sz w:val="28"/>
          <w:szCs w:val="28"/>
          <w:highlight w:val="none"/>
          <w:lang w:eastAsia="zh-CN"/>
        </w:rPr>
        <w:t>采购文件</w:t>
      </w:r>
      <w:r>
        <w:rPr>
          <w:rFonts w:hint="default" w:ascii="Times New Roman" w:hAnsi="Times New Roman" w:eastAsia="仿宋_GB2312" w:cs="Times New Roman"/>
          <w:color w:val="auto"/>
          <w:sz w:val="28"/>
          <w:szCs w:val="28"/>
          <w:highlight w:val="none"/>
        </w:rPr>
        <w:t>的全部要求。</w:t>
      </w:r>
    </w:p>
    <w:p w14:paraId="1234280D">
      <w:pPr>
        <w:spacing w:line="360" w:lineRule="auto"/>
        <w:ind w:firstLine="560" w:firstLineChars="200"/>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3.我方承诺在</w:t>
      </w:r>
      <w:r>
        <w:rPr>
          <w:rFonts w:hint="eastAsia" w:ascii="Times New Roman" w:hAnsi="Times New Roman" w:eastAsia="仿宋_GB2312" w:cs="Times New Roman"/>
          <w:color w:val="auto"/>
          <w:sz w:val="28"/>
          <w:szCs w:val="28"/>
          <w:highlight w:val="none"/>
          <w:lang w:eastAsia="zh-CN"/>
        </w:rPr>
        <w:t>采购文件</w:t>
      </w:r>
      <w:r>
        <w:rPr>
          <w:rFonts w:hint="default" w:ascii="Times New Roman" w:hAnsi="Times New Roman" w:eastAsia="仿宋_GB2312" w:cs="Times New Roman"/>
          <w:color w:val="auto"/>
          <w:sz w:val="28"/>
          <w:szCs w:val="28"/>
          <w:highlight w:val="none"/>
        </w:rPr>
        <w:t>有效期内不撤销响应文件。</w:t>
      </w:r>
    </w:p>
    <w:p w14:paraId="28566422">
      <w:pPr>
        <w:spacing w:line="360" w:lineRule="auto"/>
        <w:ind w:firstLine="560" w:firstLineChars="200"/>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4.</w:t>
      </w:r>
      <w:r>
        <w:rPr>
          <w:rFonts w:hint="default" w:ascii="Times New Roman" w:hAnsi="Times New Roman" w:eastAsia="仿宋_GB2312" w:cs="Times New Roman"/>
          <w:color w:val="auto"/>
          <w:kern w:val="0"/>
          <w:sz w:val="28"/>
          <w:szCs w:val="28"/>
          <w:highlight w:val="none"/>
          <w:shd w:val="clear" w:color="auto" w:fill="FFFFFF"/>
        </w:rPr>
        <w:t>我方承诺在递交响应文件截止时间前三年内不存在以下情形之一：</w:t>
      </w:r>
    </w:p>
    <w:p w14:paraId="22622235">
      <w:pPr>
        <w:spacing w:line="360" w:lineRule="auto"/>
        <w:ind w:firstLine="560" w:firstLineChars="200"/>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（1）因拖欠工人工资而发生纠纷逾期未整改或引发群体性上访事件的；</w:t>
      </w:r>
    </w:p>
    <w:p w14:paraId="6C2838FB">
      <w:pPr>
        <w:spacing w:line="360" w:lineRule="auto"/>
        <w:ind w:firstLine="560" w:firstLineChars="200"/>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（2）发生质量或安全生产事故；</w:t>
      </w:r>
    </w:p>
    <w:p w14:paraId="33498DE7">
      <w:pPr>
        <w:spacing w:line="360" w:lineRule="auto"/>
        <w:ind w:firstLine="560" w:firstLineChars="200"/>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（3）无正当理由不履行承包合同，被上报到行政主管部门的；</w:t>
      </w:r>
    </w:p>
    <w:p w14:paraId="196AD637">
      <w:pPr>
        <w:spacing w:line="360" w:lineRule="auto"/>
        <w:ind w:firstLine="560" w:firstLineChars="200"/>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（4）</w:t>
      </w:r>
      <w:r>
        <w:rPr>
          <w:rFonts w:hint="default" w:ascii="Times New Roman" w:hAnsi="Times New Roman" w:eastAsia="仿宋_GB2312" w:cs="Times New Roman"/>
          <w:color w:val="auto"/>
          <w:kern w:val="0"/>
          <w:sz w:val="28"/>
          <w:szCs w:val="28"/>
          <w:highlight w:val="none"/>
          <w:shd w:val="clear" w:color="auto" w:fill="FFFFFF"/>
        </w:rPr>
        <w:t>经纪检、监察或司法机关认定有行贿或受贿行为的；</w:t>
      </w:r>
    </w:p>
    <w:p w14:paraId="127B9188">
      <w:pPr>
        <w:spacing w:line="360" w:lineRule="auto"/>
        <w:ind w:firstLine="560" w:firstLineChars="200"/>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5.如我方中选，我方承诺：</w:t>
      </w:r>
    </w:p>
    <w:p w14:paraId="38AA80BC">
      <w:pPr>
        <w:spacing w:line="360" w:lineRule="auto"/>
        <w:ind w:firstLine="560" w:firstLineChars="200"/>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（1）在收到中选通知书后，在中选通知书规定的期限内与你方签订合同；</w:t>
      </w:r>
    </w:p>
    <w:p w14:paraId="0B80B714">
      <w:pPr>
        <w:spacing w:line="360" w:lineRule="auto"/>
        <w:ind w:firstLine="560" w:firstLineChars="200"/>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（2）在签订合同时不向你方提出附加条件；</w:t>
      </w:r>
    </w:p>
    <w:p w14:paraId="554CDA85">
      <w:pPr>
        <w:spacing w:line="360" w:lineRule="auto"/>
        <w:ind w:firstLine="560" w:firstLineChars="200"/>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（3）在合同约定的期限内完成合同规定的全部义务。</w:t>
      </w:r>
    </w:p>
    <w:p w14:paraId="6FB6A708">
      <w:pPr>
        <w:spacing w:line="360" w:lineRule="auto"/>
        <w:ind w:firstLine="560" w:firstLineChars="200"/>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6.我方在此声明，所递交的响应文件及有关资料内容完整、真实和准确，且不存在</w:t>
      </w:r>
      <w:r>
        <w:rPr>
          <w:rFonts w:hint="eastAsia" w:ascii="Times New Roman" w:hAnsi="Times New Roman" w:eastAsia="仿宋_GB2312" w:cs="Times New Roman"/>
          <w:color w:val="auto"/>
          <w:sz w:val="28"/>
          <w:szCs w:val="28"/>
          <w:highlight w:val="none"/>
          <w:lang w:eastAsia="zh-CN"/>
        </w:rPr>
        <w:t>采购公告</w:t>
      </w:r>
      <w:r>
        <w:rPr>
          <w:rFonts w:hint="default" w:ascii="Times New Roman" w:hAnsi="Times New Roman" w:eastAsia="仿宋_GB2312" w:cs="Times New Roman"/>
          <w:color w:val="auto"/>
          <w:sz w:val="28"/>
          <w:szCs w:val="28"/>
          <w:highlight w:val="none"/>
        </w:rPr>
        <w:t>中供应商不得存在的情形。</w:t>
      </w:r>
    </w:p>
    <w:p w14:paraId="349D1A86">
      <w:pPr>
        <w:spacing w:line="360" w:lineRule="auto"/>
        <w:ind w:firstLine="560" w:firstLineChars="200"/>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7.响应文件有效期满足</w:t>
      </w:r>
      <w:r>
        <w:rPr>
          <w:rFonts w:hint="eastAsia" w:ascii="Times New Roman" w:hAnsi="Times New Roman" w:eastAsia="仿宋_GB2312" w:cs="Times New Roman"/>
          <w:color w:val="auto"/>
          <w:sz w:val="28"/>
          <w:szCs w:val="28"/>
          <w:highlight w:val="none"/>
          <w:lang w:eastAsia="zh-CN"/>
        </w:rPr>
        <w:t>采购文件</w:t>
      </w:r>
      <w:r>
        <w:rPr>
          <w:rFonts w:hint="default" w:ascii="Times New Roman" w:hAnsi="Times New Roman" w:eastAsia="仿宋_GB2312" w:cs="Times New Roman"/>
          <w:color w:val="auto"/>
          <w:sz w:val="28"/>
          <w:szCs w:val="28"/>
          <w:highlight w:val="none"/>
        </w:rPr>
        <w:t>的规定。</w:t>
      </w:r>
    </w:p>
    <w:p w14:paraId="11934B09">
      <w:pPr>
        <w:adjustRightInd w:val="0"/>
        <w:snapToGrid w:val="0"/>
        <w:spacing w:line="600" w:lineRule="exact"/>
        <w:ind w:left="1" w:firstLine="551" w:firstLineChars="197"/>
        <w:jc w:val="left"/>
        <w:rPr>
          <w:rFonts w:hint="default" w:ascii="Times New Roman" w:hAnsi="Times New Roman" w:eastAsia="仿宋_GB2312" w:cs="Times New Roman"/>
          <w:color w:val="auto"/>
          <w:sz w:val="28"/>
          <w:szCs w:val="28"/>
          <w:highlight w:val="none"/>
        </w:rPr>
      </w:pPr>
    </w:p>
    <w:p w14:paraId="5D898385">
      <w:pPr>
        <w:adjustRightInd w:val="0"/>
        <w:snapToGrid w:val="0"/>
        <w:spacing w:line="600" w:lineRule="exact"/>
        <w:ind w:left="1" w:firstLine="551" w:firstLineChars="197"/>
        <w:jc w:val="left"/>
        <w:rPr>
          <w:rFonts w:hint="default" w:ascii="Times New Roman" w:hAnsi="Times New Roman" w:eastAsia="仿宋_GB2312" w:cs="Times New Roman"/>
          <w:color w:val="auto"/>
          <w:sz w:val="28"/>
          <w:szCs w:val="28"/>
          <w:highlight w:val="none"/>
        </w:rPr>
      </w:pPr>
    </w:p>
    <w:p w14:paraId="6F6DDE0E">
      <w:pPr>
        <w:adjustRightInd w:val="0"/>
        <w:snapToGrid w:val="0"/>
        <w:spacing w:line="600" w:lineRule="exact"/>
        <w:ind w:left="1" w:right="560" w:firstLine="551" w:firstLineChars="197"/>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 xml:space="preserve">         供应商：（单位公章）</w:t>
      </w:r>
    </w:p>
    <w:p w14:paraId="5FFA655E">
      <w:pPr>
        <w:adjustRightInd w:val="0"/>
        <w:snapToGrid w:val="0"/>
        <w:spacing w:line="600" w:lineRule="exact"/>
        <w:ind w:left="1" w:firstLine="551" w:firstLineChars="197"/>
        <w:jc w:val="righ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 xml:space="preserve">  法定代表人或委托代理人：（签字或盖章）</w:t>
      </w:r>
    </w:p>
    <w:p w14:paraId="0082D8DE">
      <w:pPr>
        <w:wordWrap w:val="0"/>
        <w:adjustRightInd w:val="0"/>
        <w:snapToGrid w:val="0"/>
        <w:spacing w:line="600" w:lineRule="exact"/>
        <w:ind w:right="560" w:firstLine="3640" w:firstLineChars="1300"/>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日期：   年  月  日</w:t>
      </w:r>
    </w:p>
    <w:p w14:paraId="14C6153B">
      <w:pPr>
        <w:widowControl/>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br w:type="page"/>
      </w:r>
    </w:p>
    <w:p w14:paraId="041C6A22">
      <w:pPr>
        <w:keepNext w:val="0"/>
        <w:keepLines w:val="0"/>
        <w:pageBreakBefore w:val="0"/>
        <w:widowControl w:val="0"/>
        <w:kinsoku/>
        <w:wordWrap/>
        <w:overflowPunct/>
        <w:topLinePunct w:val="0"/>
        <w:autoSpaceDE/>
        <w:autoSpaceDN/>
        <w:bidi w:val="0"/>
        <w:adjustRightInd w:val="0"/>
        <w:snapToGrid w:val="0"/>
        <w:spacing w:line="540" w:lineRule="exact"/>
        <w:jc w:val="left"/>
        <w:textAlignment w:val="auto"/>
        <w:rPr>
          <w:rFonts w:hint="default" w:ascii="Times New Roman" w:hAnsi="Times New Roman" w:cs="Times New Roman"/>
          <w:b/>
          <w:color w:val="auto"/>
          <w:sz w:val="28"/>
          <w:szCs w:val="28"/>
          <w:highlight w:val="none"/>
        </w:rPr>
      </w:pPr>
      <w:bookmarkStart w:id="31" w:name="_Toc146527431"/>
      <w:bookmarkStart w:id="32" w:name="_Toc87616395"/>
      <w:bookmarkStart w:id="33" w:name="_Toc88209958"/>
      <w:bookmarkStart w:id="34" w:name="_Toc140853266"/>
      <w:r>
        <w:rPr>
          <w:rFonts w:hint="default" w:ascii="Times New Roman" w:hAnsi="Times New Roman" w:cs="Times New Roman"/>
          <w:b/>
          <w:color w:val="auto"/>
          <w:sz w:val="28"/>
          <w:szCs w:val="28"/>
          <w:highlight w:val="none"/>
        </w:rPr>
        <w:t>3.企业营业执照</w:t>
      </w:r>
      <w:bookmarkEnd w:id="31"/>
    </w:p>
    <w:p w14:paraId="03D40560">
      <w:pPr>
        <w:rPr>
          <w:rFonts w:hint="default" w:ascii="Times New Roman" w:hAnsi="Times New Roman" w:cs="Times New Roman"/>
          <w:color w:val="auto"/>
          <w:highlight w:val="none"/>
        </w:rPr>
      </w:pPr>
      <w:r>
        <w:rPr>
          <w:rFonts w:hint="default" w:ascii="Times New Roman" w:hAnsi="Times New Roman" w:cs="Times New Roman"/>
          <w:color w:val="auto"/>
          <w:highlight w:val="none"/>
        </w:rPr>
        <w:t>（复印件加盖公章）</w:t>
      </w:r>
    </w:p>
    <w:p w14:paraId="23CA300B">
      <w:pPr>
        <w:keepNext w:val="0"/>
        <w:keepLines w:val="0"/>
        <w:pageBreakBefore w:val="0"/>
        <w:widowControl w:val="0"/>
        <w:kinsoku/>
        <w:wordWrap/>
        <w:overflowPunct/>
        <w:topLinePunct w:val="0"/>
        <w:autoSpaceDE/>
        <w:autoSpaceDN/>
        <w:bidi w:val="0"/>
        <w:adjustRightInd w:val="0"/>
        <w:snapToGrid w:val="0"/>
        <w:spacing w:line="540" w:lineRule="exact"/>
        <w:jc w:val="left"/>
        <w:textAlignment w:val="auto"/>
        <w:rPr>
          <w:rFonts w:hint="default" w:ascii="Times New Roman" w:hAnsi="Times New Roman" w:cs="Times New Roman"/>
          <w:b/>
          <w:color w:val="auto"/>
          <w:sz w:val="28"/>
          <w:szCs w:val="28"/>
          <w:highlight w:val="none"/>
        </w:rPr>
      </w:pPr>
      <w:bookmarkStart w:id="35" w:name="_Toc146527432"/>
      <w:r>
        <w:rPr>
          <w:rFonts w:hint="default" w:ascii="Times New Roman" w:hAnsi="Times New Roman" w:cs="Times New Roman"/>
          <w:b/>
          <w:color w:val="auto"/>
          <w:sz w:val="28"/>
          <w:szCs w:val="28"/>
          <w:highlight w:val="none"/>
        </w:rPr>
        <w:t>4.企业资质证书</w:t>
      </w:r>
      <w:bookmarkEnd w:id="35"/>
    </w:p>
    <w:p w14:paraId="5C6C1488">
      <w:pPr>
        <w:rPr>
          <w:rFonts w:hint="default" w:ascii="Times New Roman" w:hAnsi="Times New Roman" w:cs="Times New Roman"/>
          <w:color w:val="auto"/>
          <w:highlight w:val="none"/>
        </w:rPr>
      </w:pPr>
      <w:r>
        <w:rPr>
          <w:rFonts w:hint="default" w:ascii="Times New Roman" w:hAnsi="Times New Roman" w:cs="Times New Roman"/>
          <w:color w:val="auto"/>
          <w:highlight w:val="none"/>
        </w:rPr>
        <w:t>（复印件加盖公章）</w:t>
      </w:r>
    </w:p>
    <w:p w14:paraId="5E259619">
      <w:pPr>
        <w:rPr>
          <w:rFonts w:hint="default" w:ascii="Times New Roman" w:hAnsi="Times New Roman" w:cs="Times New Roman"/>
          <w:color w:val="auto"/>
          <w:highlight w:val="none"/>
        </w:rPr>
      </w:pPr>
    </w:p>
    <w:p w14:paraId="793D8504">
      <w:pPr>
        <w:keepNext w:val="0"/>
        <w:keepLines w:val="0"/>
        <w:pageBreakBefore w:val="0"/>
        <w:widowControl w:val="0"/>
        <w:kinsoku/>
        <w:wordWrap/>
        <w:overflowPunct/>
        <w:topLinePunct w:val="0"/>
        <w:autoSpaceDE/>
        <w:autoSpaceDN/>
        <w:bidi w:val="0"/>
        <w:adjustRightInd w:val="0"/>
        <w:snapToGrid w:val="0"/>
        <w:spacing w:line="540" w:lineRule="exact"/>
        <w:jc w:val="left"/>
        <w:textAlignment w:val="auto"/>
        <w:rPr>
          <w:rFonts w:hint="default" w:ascii="Times New Roman" w:hAnsi="Times New Roman" w:cs="Times New Roman"/>
          <w:b/>
          <w:color w:val="auto"/>
          <w:sz w:val="28"/>
          <w:szCs w:val="28"/>
          <w:highlight w:val="none"/>
        </w:rPr>
      </w:pPr>
      <w:bookmarkStart w:id="36" w:name="_Toc146527433"/>
      <w:r>
        <w:rPr>
          <w:rFonts w:hint="default" w:ascii="Times New Roman" w:hAnsi="Times New Roman" w:cs="Times New Roman"/>
          <w:b/>
          <w:color w:val="auto"/>
          <w:sz w:val="28"/>
          <w:szCs w:val="28"/>
          <w:highlight w:val="none"/>
        </w:rPr>
        <w:t>5.企业安全生产许可证</w:t>
      </w:r>
      <w:bookmarkEnd w:id="36"/>
    </w:p>
    <w:p w14:paraId="138923C0">
      <w:pPr>
        <w:rPr>
          <w:rFonts w:hint="default" w:ascii="Times New Roman" w:hAnsi="Times New Roman" w:cs="Times New Roman"/>
          <w:color w:val="auto"/>
          <w:highlight w:val="none"/>
        </w:rPr>
      </w:pPr>
    </w:p>
    <w:p w14:paraId="1D7F0FD9">
      <w:pPr>
        <w:rPr>
          <w:rFonts w:hint="default" w:ascii="Times New Roman" w:hAnsi="Times New Roman" w:cs="Times New Roman"/>
          <w:color w:val="auto"/>
          <w:highlight w:val="none"/>
        </w:rPr>
      </w:pPr>
      <w:r>
        <w:rPr>
          <w:rFonts w:hint="default" w:ascii="Times New Roman" w:hAnsi="Times New Roman" w:cs="Times New Roman"/>
          <w:color w:val="auto"/>
          <w:highlight w:val="none"/>
        </w:rPr>
        <w:t>（复印件加盖公章）</w:t>
      </w:r>
    </w:p>
    <w:p w14:paraId="461C64E8">
      <w:pPr>
        <w:widowControl/>
        <w:jc w:val="left"/>
        <w:rPr>
          <w:rFonts w:hint="default" w:ascii="Times New Roman" w:hAnsi="Times New Roman" w:cs="Times New Roman"/>
          <w:b/>
          <w:bCs/>
          <w:color w:val="auto"/>
          <w:sz w:val="28"/>
          <w:szCs w:val="28"/>
          <w:highlight w:val="none"/>
        </w:rPr>
      </w:pPr>
      <w:r>
        <w:rPr>
          <w:rFonts w:hint="default" w:ascii="Times New Roman" w:hAnsi="Times New Roman" w:cs="Times New Roman"/>
          <w:color w:val="auto"/>
          <w:sz w:val="28"/>
          <w:szCs w:val="28"/>
          <w:highlight w:val="none"/>
        </w:rPr>
        <w:br w:type="page"/>
      </w:r>
    </w:p>
    <w:p w14:paraId="645A84BB">
      <w:pPr>
        <w:keepNext w:val="0"/>
        <w:keepLines w:val="0"/>
        <w:pageBreakBefore w:val="0"/>
        <w:widowControl w:val="0"/>
        <w:kinsoku/>
        <w:wordWrap/>
        <w:overflowPunct/>
        <w:topLinePunct w:val="0"/>
        <w:autoSpaceDE/>
        <w:autoSpaceDN/>
        <w:bidi w:val="0"/>
        <w:adjustRightInd w:val="0"/>
        <w:snapToGrid w:val="0"/>
        <w:spacing w:line="540" w:lineRule="exact"/>
        <w:jc w:val="left"/>
        <w:textAlignment w:val="auto"/>
        <w:rPr>
          <w:rFonts w:hint="default" w:ascii="Times New Roman" w:hAnsi="Times New Roman" w:cs="Times New Roman"/>
          <w:b/>
          <w:color w:val="auto"/>
          <w:sz w:val="28"/>
          <w:szCs w:val="28"/>
          <w:highlight w:val="none"/>
        </w:rPr>
      </w:pPr>
      <w:bookmarkStart w:id="37" w:name="_Toc146527434"/>
      <w:r>
        <w:rPr>
          <w:rFonts w:hint="default" w:ascii="Times New Roman" w:hAnsi="Times New Roman" w:cs="Times New Roman"/>
          <w:b/>
          <w:color w:val="auto"/>
          <w:sz w:val="28"/>
          <w:szCs w:val="28"/>
          <w:highlight w:val="none"/>
        </w:rPr>
        <w:t>6.法定代表人证明或授权委托书</w:t>
      </w:r>
      <w:bookmarkEnd w:id="32"/>
      <w:bookmarkEnd w:id="33"/>
      <w:bookmarkEnd w:id="34"/>
      <w:bookmarkEnd w:id="37"/>
    </w:p>
    <w:p w14:paraId="39EFFC41">
      <w:pPr>
        <w:spacing w:line="360" w:lineRule="auto"/>
        <w:rPr>
          <w:rFonts w:hint="default" w:ascii="Times New Roman" w:hAnsi="Times New Roman" w:cs="Times New Roman"/>
          <w:color w:val="auto"/>
          <w:highlight w:val="none"/>
        </w:rPr>
      </w:pPr>
      <w:r>
        <w:rPr>
          <w:rFonts w:hint="default" w:ascii="Times New Roman" w:hAnsi="Times New Roman" w:eastAsia="仿宋_GB2312" w:cs="Times New Roman"/>
          <w:color w:val="auto"/>
          <w:sz w:val="28"/>
          <w:szCs w:val="28"/>
          <w:highlight w:val="none"/>
        </w:rPr>
        <w:t>6.1法定代表人证明格式</w:t>
      </w:r>
    </w:p>
    <w:p w14:paraId="20C97923">
      <w:pPr>
        <w:widowControl/>
        <w:adjustRightInd w:val="0"/>
        <w:snapToGrid w:val="0"/>
        <w:spacing w:before="156" w:beforeLines="50" w:after="156" w:afterLines="50" w:line="600" w:lineRule="exact"/>
        <w:jc w:val="center"/>
        <w:rPr>
          <w:rFonts w:hint="default" w:ascii="Times New Roman" w:hAnsi="Times New Roman" w:eastAsia="方正小标宋简体" w:cs="Times New Roman"/>
          <w:color w:val="auto"/>
          <w:kern w:val="0"/>
          <w:sz w:val="44"/>
          <w:szCs w:val="44"/>
          <w:highlight w:val="none"/>
        </w:rPr>
      </w:pPr>
      <w:r>
        <w:rPr>
          <w:rFonts w:hint="default" w:ascii="Times New Roman" w:hAnsi="Times New Roman" w:eastAsia="方正小标宋简体" w:cs="Times New Roman"/>
          <w:color w:val="auto"/>
          <w:kern w:val="0"/>
          <w:sz w:val="44"/>
          <w:szCs w:val="44"/>
          <w:highlight w:val="none"/>
        </w:rPr>
        <w:t>法定代表人证明书</w:t>
      </w:r>
    </w:p>
    <w:p w14:paraId="6DB87750">
      <w:pPr>
        <w:pStyle w:val="33"/>
        <w:snapToGrid w:val="0"/>
        <w:spacing w:after="0" w:line="600" w:lineRule="exact"/>
        <w:ind w:firstLine="750" w:firstLineChars="250"/>
        <w:jc w:val="both"/>
        <w:rPr>
          <w:rFonts w:hint="default" w:ascii="Times New Roman" w:hAnsi="Times New Roman" w:eastAsia="仿宋_GB2312" w:cs="Times New Roman"/>
          <w:color w:val="auto"/>
          <w:sz w:val="30"/>
          <w:szCs w:val="30"/>
          <w:highlight w:val="none"/>
          <w:u w:val="single"/>
        </w:rPr>
      </w:pPr>
      <w:r>
        <w:rPr>
          <w:rFonts w:hint="default" w:ascii="Times New Roman" w:hAnsi="Times New Roman" w:eastAsia="仿宋_GB2312" w:cs="Times New Roman"/>
          <w:color w:val="auto"/>
          <w:sz w:val="30"/>
          <w:szCs w:val="30"/>
          <w:highlight w:val="none"/>
        </w:rPr>
        <w:t>供应商名称：</w:t>
      </w:r>
    </w:p>
    <w:p w14:paraId="150F39E9">
      <w:pPr>
        <w:pStyle w:val="32"/>
        <w:snapToGrid w:val="0"/>
        <w:spacing w:line="600" w:lineRule="exact"/>
        <w:rPr>
          <w:rFonts w:hint="default" w:ascii="Times New Roman" w:hAnsi="Times New Roman" w:eastAsia="仿宋_GB2312" w:cs="Times New Roman"/>
          <w:color w:val="auto"/>
          <w:sz w:val="30"/>
          <w:szCs w:val="30"/>
          <w:highlight w:val="none"/>
          <w:u w:val="single"/>
        </w:rPr>
      </w:pPr>
      <w:r>
        <w:rPr>
          <w:rFonts w:hint="default" w:ascii="Times New Roman" w:hAnsi="Times New Roman" w:eastAsia="仿宋_GB2312" w:cs="Times New Roman"/>
          <w:color w:val="auto"/>
          <w:sz w:val="30"/>
          <w:szCs w:val="30"/>
          <w:highlight w:val="none"/>
        </w:rPr>
        <w:t xml:space="preserve">     单位性质：</w:t>
      </w:r>
    </w:p>
    <w:p w14:paraId="22283BB5">
      <w:pPr>
        <w:pStyle w:val="31"/>
        <w:snapToGrid w:val="0"/>
        <w:spacing w:after="0" w:line="600" w:lineRule="exact"/>
        <w:ind w:firstLine="750" w:firstLineChars="250"/>
        <w:rPr>
          <w:rFonts w:hint="default" w:ascii="Times New Roman" w:hAnsi="Times New Roman" w:eastAsia="仿宋_GB2312" w:cs="Times New Roman"/>
          <w:color w:val="auto"/>
          <w:sz w:val="30"/>
          <w:szCs w:val="30"/>
          <w:highlight w:val="none"/>
          <w:u w:val="single"/>
        </w:rPr>
      </w:pPr>
      <w:r>
        <w:rPr>
          <w:rFonts w:hint="default" w:ascii="Times New Roman" w:hAnsi="Times New Roman" w:eastAsia="仿宋_GB2312" w:cs="Times New Roman"/>
          <w:color w:val="auto"/>
          <w:sz w:val="30"/>
          <w:szCs w:val="30"/>
          <w:highlight w:val="none"/>
        </w:rPr>
        <w:t xml:space="preserve">地    址： </w:t>
      </w:r>
    </w:p>
    <w:p w14:paraId="579DE15C">
      <w:pPr>
        <w:pStyle w:val="32"/>
        <w:snapToGrid w:val="0"/>
        <w:spacing w:line="600" w:lineRule="exact"/>
        <w:ind w:firstLine="771" w:firstLineChars="257"/>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成立时间： 年 月 日</w:t>
      </w:r>
    </w:p>
    <w:p w14:paraId="74F3B924">
      <w:pPr>
        <w:pStyle w:val="32"/>
        <w:snapToGrid w:val="0"/>
        <w:spacing w:line="600" w:lineRule="exact"/>
        <w:ind w:firstLine="771" w:firstLineChars="257"/>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经营期限：</w:t>
      </w:r>
    </w:p>
    <w:p w14:paraId="66A61497">
      <w:pPr>
        <w:pStyle w:val="32"/>
        <w:snapToGrid w:val="0"/>
        <w:spacing w:line="600" w:lineRule="exact"/>
        <w:ind w:firstLine="771" w:firstLineChars="257"/>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姓名： 性别： 年龄： 身份证号码：</w:t>
      </w:r>
    </w:p>
    <w:p w14:paraId="2CD8B1A5">
      <w:pPr>
        <w:pStyle w:val="32"/>
        <w:snapToGrid w:val="0"/>
        <w:spacing w:line="600" w:lineRule="exact"/>
        <w:ind w:firstLine="771" w:firstLineChars="257"/>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职务：系</w:t>
      </w:r>
      <w:r>
        <w:rPr>
          <w:rFonts w:hint="default" w:ascii="Times New Roman" w:hAnsi="Times New Roman" w:eastAsia="仿宋_GB2312" w:cs="Times New Roman"/>
          <w:color w:val="auto"/>
          <w:sz w:val="30"/>
          <w:szCs w:val="30"/>
          <w:highlight w:val="none"/>
          <w:u w:val="single"/>
        </w:rPr>
        <w:t xml:space="preserve">     (供应商名称)       </w:t>
      </w:r>
      <w:r>
        <w:rPr>
          <w:rFonts w:hint="default" w:ascii="Times New Roman" w:hAnsi="Times New Roman" w:eastAsia="仿宋_GB2312" w:cs="Times New Roman"/>
          <w:color w:val="auto"/>
          <w:sz w:val="30"/>
          <w:szCs w:val="30"/>
          <w:highlight w:val="none"/>
        </w:rPr>
        <w:t xml:space="preserve"> 的法定代表人。</w:t>
      </w:r>
    </w:p>
    <w:p w14:paraId="6C8AB298">
      <w:pPr>
        <w:pStyle w:val="32"/>
        <w:snapToGrid w:val="0"/>
        <w:spacing w:line="600" w:lineRule="exact"/>
        <w:ind w:firstLine="771" w:firstLineChars="257"/>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特此证明。</w:t>
      </w:r>
    </w:p>
    <w:p w14:paraId="4F67959C">
      <w:pPr>
        <w:adjustRightInd w:val="0"/>
        <w:snapToGrid w:val="0"/>
        <w:spacing w:line="600" w:lineRule="exact"/>
        <w:ind w:firstLine="702" w:firstLineChars="234"/>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附：法定代表人身份证(正反两面)复印件</w:t>
      </w:r>
    </w:p>
    <w:p w14:paraId="30E82EE8">
      <w:pPr>
        <w:pStyle w:val="32"/>
        <w:snapToGrid w:val="0"/>
        <w:spacing w:line="600" w:lineRule="exact"/>
        <w:ind w:firstLine="3907" w:firstLineChars="1221"/>
        <w:rPr>
          <w:rFonts w:hint="default" w:ascii="Times New Roman" w:hAnsi="Times New Roman" w:eastAsia="仿宋_GB2312" w:cs="Times New Roman"/>
          <w:color w:val="auto"/>
          <w:sz w:val="32"/>
          <w:szCs w:val="32"/>
          <w:highlight w:val="none"/>
        </w:rPr>
      </w:pPr>
    </w:p>
    <w:p w14:paraId="059F01A0">
      <w:pPr>
        <w:pStyle w:val="32"/>
        <w:snapToGrid w:val="0"/>
        <w:spacing w:line="600" w:lineRule="exact"/>
        <w:ind w:firstLine="5163" w:firstLineChars="1721"/>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供应商：</w:t>
      </w:r>
      <w:r>
        <w:rPr>
          <w:rFonts w:hint="default" w:ascii="Times New Roman" w:hAnsi="Times New Roman" w:eastAsia="仿宋_GB2312" w:cs="Times New Roman"/>
          <w:color w:val="auto"/>
          <w:sz w:val="30"/>
          <w:szCs w:val="30"/>
          <w:highlight w:val="none"/>
          <w:u w:val="single"/>
        </w:rPr>
        <w:t xml:space="preserve">  (盖单位章)   </w:t>
      </w:r>
    </w:p>
    <w:p w14:paraId="31EE73A5">
      <w:pPr>
        <w:widowControl/>
        <w:wordWrap w:val="0"/>
        <w:adjustRightInd w:val="0"/>
        <w:snapToGrid w:val="0"/>
        <w:spacing w:line="600" w:lineRule="exact"/>
        <w:ind w:right="600"/>
        <w:jc w:val="center"/>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 xml:space="preserve">                                 日  期：  年  月  日</w:t>
      </w:r>
    </w:p>
    <w:p w14:paraId="1C525075">
      <w:pPr>
        <w:widowControl/>
        <w:adjustRightInd w:val="0"/>
        <w:snapToGrid w:val="0"/>
        <w:spacing w:line="600" w:lineRule="exact"/>
        <w:jc w:val="left"/>
        <w:rPr>
          <w:rFonts w:hint="default" w:ascii="Times New Roman" w:hAnsi="Times New Roman" w:eastAsia="仿宋_GB2312" w:cs="Times New Roman"/>
          <w:color w:val="auto"/>
          <w:kern w:val="0"/>
          <w:sz w:val="28"/>
          <w:szCs w:val="28"/>
          <w:highlight w:val="none"/>
        </w:rPr>
      </w:pPr>
      <w:r>
        <w:rPr>
          <w:rFonts w:hint="default" w:ascii="Times New Roman" w:hAnsi="Times New Roman" w:eastAsia="仿宋_GB2312" w:cs="Times New Roman"/>
          <w:color w:val="auto"/>
          <w:kern w:val="0"/>
          <w:sz w:val="28"/>
          <w:szCs w:val="28"/>
          <w:highlight w:val="none"/>
        </w:rPr>
        <mc:AlternateContent>
          <mc:Choice Requires="wps">
            <w:drawing>
              <wp:anchor distT="0" distB="0" distL="114300" distR="114300" simplePos="0" relativeHeight="251660288" behindDoc="0" locked="0" layoutInCell="1" allowOverlap="1">
                <wp:simplePos x="0" y="0"/>
                <wp:positionH relativeFrom="column">
                  <wp:posOffset>406400</wp:posOffset>
                </wp:positionH>
                <wp:positionV relativeFrom="paragraph">
                  <wp:posOffset>187960</wp:posOffset>
                </wp:positionV>
                <wp:extent cx="5001895" cy="1287780"/>
                <wp:effectExtent l="4445" t="4445" r="22860" b="22225"/>
                <wp:wrapSquare wrapText="bothSides"/>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001895" cy="1287780"/>
                        </a:xfrm>
                        <a:prstGeom prst="rect">
                          <a:avLst/>
                        </a:prstGeom>
                        <a:solidFill>
                          <a:srgbClr val="FFFFFF"/>
                        </a:solidFill>
                        <a:ln w="9525">
                          <a:solidFill>
                            <a:srgbClr val="000000"/>
                          </a:solidFill>
                          <a:miter lim="800000"/>
                        </a:ln>
                        <a:effectLst/>
                      </wps:spPr>
                      <wps:txbx>
                        <w:txbxContent>
                          <w:p w14:paraId="6D04E7DA">
                            <w:pPr>
                              <w:jc w:val="center"/>
                              <w:rPr>
                                <w:sz w:val="24"/>
                              </w:rPr>
                            </w:pPr>
                          </w:p>
                          <w:p w14:paraId="35FF8261">
                            <w:pPr>
                              <w:jc w:val="center"/>
                              <w:rPr>
                                <w:color w:val="FF0000"/>
                                <w:sz w:val="24"/>
                              </w:rPr>
                            </w:pPr>
                          </w:p>
                          <w:p w14:paraId="14C7A43A">
                            <w:pPr>
                              <w:jc w:val="center"/>
                              <w:rPr>
                                <w:sz w:val="24"/>
                              </w:rPr>
                            </w:pPr>
                            <w:r>
                              <w:rPr>
                                <w:rFonts w:hint="eastAsia"/>
                                <w:sz w:val="24"/>
                              </w:rPr>
                              <w:t>身份证复印件（含正反面）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2pt;margin-top:14.8pt;height:101.4pt;width:393.85pt;mso-wrap-distance-bottom:0pt;mso-wrap-distance-left:9pt;mso-wrap-distance-right:9pt;mso-wrap-distance-top:0pt;z-index:251660288;mso-width-relative:page;mso-height-relative:page;" fillcolor="#FFFFFF" filled="t" stroked="t" coordsize="21600,21600" o:gfxdata="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TXJBx9kAAAAJAQAADwAAAAAAAAAB&#10;ACAAAAAiAAAAZHJzL2Rvd25yZXYueG1sUEsBAhQAFAAAAAgAh07iQKeYCzVIAgAAlgQAAA4AAAAA&#10;AAAAAQAgAAAAKAEAAGRycy9lMm9Eb2MueG1sUEsFBgAAAAAGAAYAWQEAAOIFAAAAAA==&#10;">
                <v:fill on="t" focussize="0,0"/>
                <v:stroke color="#000000" miterlimit="8" joinstyle="miter"/>
                <v:imagedata o:title=""/>
                <o:lock v:ext="edit" aspectratio="f"/>
                <v:textbox>
                  <w:txbxContent>
                    <w:p w14:paraId="6D04E7DA">
                      <w:pPr>
                        <w:jc w:val="center"/>
                        <w:rPr>
                          <w:sz w:val="24"/>
                        </w:rPr>
                      </w:pPr>
                    </w:p>
                    <w:p w14:paraId="35FF8261">
                      <w:pPr>
                        <w:jc w:val="center"/>
                        <w:rPr>
                          <w:color w:val="FF0000"/>
                          <w:sz w:val="24"/>
                        </w:rPr>
                      </w:pPr>
                    </w:p>
                    <w:p w14:paraId="14C7A43A">
                      <w:pPr>
                        <w:jc w:val="center"/>
                        <w:rPr>
                          <w:sz w:val="24"/>
                        </w:rPr>
                      </w:pPr>
                      <w:r>
                        <w:rPr>
                          <w:rFonts w:hint="eastAsia"/>
                          <w:sz w:val="24"/>
                        </w:rPr>
                        <w:t>身份证复印件（含正反面）</w:t>
                      </w:r>
                    </w:p>
                  </w:txbxContent>
                </v:textbox>
                <w10:wrap type="square"/>
              </v:shape>
            </w:pict>
          </mc:Fallback>
        </mc:AlternateContent>
      </w:r>
    </w:p>
    <w:p w14:paraId="6373C357">
      <w:pPr>
        <w:widowControl/>
        <w:adjustRightInd w:val="0"/>
        <w:snapToGrid w:val="0"/>
        <w:spacing w:line="600" w:lineRule="exact"/>
        <w:jc w:val="left"/>
        <w:rPr>
          <w:rFonts w:hint="default" w:ascii="Times New Roman" w:hAnsi="Times New Roman" w:eastAsia="仿宋_GB2312" w:cs="Times New Roman"/>
          <w:color w:val="auto"/>
          <w:kern w:val="0"/>
          <w:sz w:val="28"/>
          <w:szCs w:val="28"/>
          <w:highlight w:val="none"/>
        </w:rPr>
      </w:pPr>
    </w:p>
    <w:p w14:paraId="3FA6A834">
      <w:pPr>
        <w:widowControl/>
        <w:adjustRightInd w:val="0"/>
        <w:snapToGrid w:val="0"/>
        <w:spacing w:line="600" w:lineRule="exact"/>
        <w:jc w:val="left"/>
        <w:rPr>
          <w:rFonts w:hint="default" w:ascii="Times New Roman" w:hAnsi="Times New Roman" w:eastAsia="仿宋_GB2312" w:cs="Times New Roman"/>
          <w:color w:val="auto"/>
          <w:kern w:val="0"/>
          <w:sz w:val="28"/>
          <w:szCs w:val="28"/>
          <w:highlight w:val="none"/>
        </w:rPr>
      </w:pPr>
    </w:p>
    <w:p w14:paraId="12957C6D">
      <w:pPr>
        <w:widowControl/>
        <w:adjustRightInd w:val="0"/>
        <w:snapToGrid w:val="0"/>
        <w:spacing w:line="600" w:lineRule="exact"/>
        <w:jc w:val="left"/>
        <w:rPr>
          <w:rFonts w:hint="default" w:ascii="Times New Roman" w:hAnsi="Times New Roman" w:eastAsia="仿宋_GB2312" w:cs="Times New Roman"/>
          <w:color w:val="auto"/>
          <w:kern w:val="0"/>
          <w:sz w:val="28"/>
          <w:szCs w:val="28"/>
          <w:highlight w:val="none"/>
        </w:rPr>
      </w:pPr>
    </w:p>
    <w:p w14:paraId="2DFCD3AF">
      <w:pPr>
        <w:adjustRightInd w:val="0"/>
        <w:snapToGrid w:val="0"/>
        <w:spacing w:line="600" w:lineRule="exact"/>
        <w:ind w:firstLine="480"/>
        <w:rPr>
          <w:rFonts w:hint="default" w:ascii="Times New Roman" w:hAnsi="Times New Roman" w:eastAsia="仿宋_GB2312" w:cs="Times New Roman"/>
          <w:color w:val="auto"/>
          <w:highlight w:val="none"/>
        </w:rPr>
      </w:pPr>
      <w:r>
        <w:rPr>
          <w:rFonts w:hint="default" w:ascii="Times New Roman" w:hAnsi="Times New Roman" w:eastAsia="仿宋_GB2312" w:cs="Times New Roman"/>
          <w:color w:val="auto"/>
          <w:kern w:val="0"/>
          <w:szCs w:val="21"/>
          <w:highlight w:val="none"/>
        </w:rPr>
        <w:t>注：法定代表人证明书亦可采用工商行政管理局统一制订的格式。</w:t>
      </w:r>
    </w:p>
    <w:p w14:paraId="0B6A0F40">
      <w:pPr>
        <w:spacing w:line="360" w:lineRule="auto"/>
        <w:rPr>
          <w:rFonts w:hint="default" w:ascii="Times New Roman" w:hAnsi="Times New Roman" w:cs="Times New Roman"/>
          <w:color w:val="auto"/>
          <w:highlight w:val="none"/>
        </w:rPr>
      </w:pPr>
      <w:r>
        <w:rPr>
          <w:rFonts w:hint="default" w:ascii="Times New Roman" w:hAnsi="Times New Roman" w:cs="Times New Roman"/>
          <w:color w:val="auto"/>
          <w:sz w:val="28"/>
          <w:szCs w:val="28"/>
          <w:highlight w:val="none"/>
        </w:rPr>
        <w:br w:type="page"/>
      </w:r>
      <w:r>
        <w:rPr>
          <w:rFonts w:hint="default" w:ascii="Times New Roman" w:hAnsi="Times New Roman" w:eastAsia="仿宋_GB2312" w:cs="Times New Roman"/>
          <w:color w:val="auto"/>
          <w:sz w:val="28"/>
          <w:szCs w:val="28"/>
          <w:highlight w:val="none"/>
        </w:rPr>
        <w:t>6.2法人授权委托书</w:t>
      </w:r>
    </w:p>
    <w:p w14:paraId="29A1DD87">
      <w:pPr>
        <w:adjustRightInd w:val="0"/>
        <w:snapToGrid w:val="0"/>
        <w:spacing w:before="156" w:beforeLines="50" w:after="156" w:afterLines="50" w:line="600" w:lineRule="exact"/>
        <w:jc w:val="center"/>
        <w:rPr>
          <w:rFonts w:hint="default" w:ascii="Times New Roman" w:hAnsi="Times New Roman" w:eastAsia="方正小标宋简体" w:cs="Times New Roman"/>
          <w:color w:val="auto"/>
          <w:kern w:val="0"/>
          <w:sz w:val="44"/>
          <w:szCs w:val="44"/>
          <w:highlight w:val="none"/>
        </w:rPr>
      </w:pPr>
      <w:r>
        <w:rPr>
          <w:rFonts w:hint="default" w:ascii="Times New Roman" w:hAnsi="Times New Roman" w:eastAsia="方正小标宋简体" w:cs="Times New Roman"/>
          <w:color w:val="auto"/>
          <w:kern w:val="0"/>
          <w:sz w:val="44"/>
          <w:szCs w:val="44"/>
          <w:highlight w:val="none"/>
        </w:rPr>
        <w:t>法定代表人授权委托书</w:t>
      </w:r>
    </w:p>
    <w:p w14:paraId="7325B293">
      <w:pPr>
        <w:adjustRightInd w:val="0"/>
        <w:snapToGrid w:val="0"/>
        <w:spacing w:line="600" w:lineRule="exact"/>
        <w:ind w:firstLine="600" w:firstLineChars="200"/>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本人</w:t>
      </w:r>
      <w:r>
        <w:rPr>
          <w:rFonts w:hint="default" w:ascii="Times New Roman" w:hAnsi="Times New Roman" w:eastAsia="仿宋_GB2312" w:cs="Times New Roman"/>
          <w:color w:val="auto"/>
          <w:sz w:val="30"/>
          <w:szCs w:val="30"/>
          <w:highlight w:val="none"/>
          <w:u w:val="single"/>
        </w:rPr>
        <w:t xml:space="preserve">   (姓名)    </w:t>
      </w:r>
      <w:r>
        <w:rPr>
          <w:rFonts w:hint="default" w:ascii="Times New Roman" w:hAnsi="Times New Roman" w:eastAsia="仿宋_GB2312" w:cs="Times New Roman"/>
          <w:color w:val="auto"/>
          <w:sz w:val="30"/>
          <w:szCs w:val="30"/>
          <w:highlight w:val="none"/>
        </w:rPr>
        <w:t>系</w:t>
      </w:r>
      <w:r>
        <w:rPr>
          <w:rFonts w:hint="default" w:ascii="Times New Roman" w:hAnsi="Times New Roman" w:eastAsia="仿宋_GB2312" w:cs="Times New Roman"/>
          <w:color w:val="auto"/>
          <w:sz w:val="30"/>
          <w:szCs w:val="30"/>
          <w:highlight w:val="none"/>
          <w:u w:val="single"/>
        </w:rPr>
        <w:t xml:space="preserve">        (供应商名称)          </w:t>
      </w:r>
      <w:r>
        <w:rPr>
          <w:rFonts w:hint="default" w:ascii="Times New Roman" w:hAnsi="Times New Roman" w:eastAsia="仿宋_GB2312" w:cs="Times New Roman"/>
          <w:color w:val="auto"/>
          <w:sz w:val="30"/>
          <w:szCs w:val="30"/>
          <w:highlight w:val="none"/>
        </w:rPr>
        <w:t>的法定代表人，现授权</w:t>
      </w:r>
      <w:r>
        <w:rPr>
          <w:rFonts w:hint="default" w:ascii="Times New Roman" w:hAnsi="Times New Roman" w:eastAsia="仿宋_GB2312" w:cs="Times New Roman"/>
          <w:color w:val="auto"/>
          <w:sz w:val="30"/>
          <w:szCs w:val="30"/>
          <w:highlight w:val="none"/>
          <w:u w:val="single"/>
        </w:rPr>
        <w:t xml:space="preserve">   (姓名)   </w:t>
      </w:r>
      <w:r>
        <w:rPr>
          <w:rFonts w:hint="default" w:ascii="Times New Roman" w:hAnsi="Times New Roman" w:eastAsia="仿宋_GB2312" w:cs="Times New Roman"/>
          <w:color w:val="auto"/>
          <w:sz w:val="30"/>
          <w:szCs w:val="30"/>
          <w:highlight w:val="none"/>
        </w:rPr>
        <w:t>为我方代理人。代理人根据授权，以我方名义签署、澄清、说明、提交、撤回、修改</w:t>
      </w:r>
      <w:r>
        <w:rPr>
          <w:rFonts w:hint="eastAsia" w:ascii="Times New Roman" w:hAnsi="Times New Roman" w:eastAsia="仿宋_GB2312" w:cs="Times New Roman"/>
          <w:color w:val="auto"/>
          <w:sz w:val="30"/>
          <w:szCs w:val="30"/>
          <w:highlight w:val="none"/>
          <w:lang w:eastAsia="zh-CN"/>
        </w:rPr>
        <w:t>广州水投建工集团有限公司</w:t>
      </w:r>
      <w:r>
        <w:rPr>
          <w:rFonts w:hint="eastAsia" w:ascii="Times New Roman" w:hAnsi="Times New Roman" w:eastAsia="仿宋_GB2312" w:cs="Times New Roman"/>
          <w:color w:val="auto"/>
          <w:sz w:val="30"/>
          <w:szCs w:val="30"/>
          <w:highlight w:val="none"/>
          <w:u w:val="single"/>
          <w:lang w:eastAsia="zh-CN"/>
        </w:rPr>
        <w:t>2025年工程项目优质劳务供应商招募项目</w:t>
      </w:r>
      <w:r>
        <w:rPr>
          <w:rFonts w:hint="eastAsia" w:ascii="Times New Roman" w:hAnsi="Times New Roman" w:eastAsia="仿宋_GB2312" w:cs="Times New Roman"/>
          <w:color w:val="auto"/>
          <w:sz w:val="30"/>
          <w:szCs w:val="30"/>
          <w:highlight w:val="none"/>
          <w:u w:val="single"/>
          <w:lang w:val="en-US" w:eastAsia="zh-CN"/>
        </w:rPr>
        <w:t>采购</w:t>
      </w:r>
      <w:r>
        <w:rPr>
          <w:rFonts w:hint="default" w:ascii="Times New Roman" w:hAnsi="Times New Roman" w:eastAsia="仿宋_GB2312" w:cs="Times New Roman"/>
          <w:color w:val="auto"/>
          <w:sz w:val="30"/>
          <w:szCs w:val="30"/>
          <w:highlight w:val="none"/>
        </w:rPr>
        <w:t>活动的响应文件、签订合同和处理有关事宜，其法律后果由我方承担。</w:t>
      </w:r>
    </w:p>
    <w:p w14:paraId="06434BE2">
      <w:pPr>
        <w:adjustRightInd w:val="0"/>
        <w:snapToGrid w:val="0"/>
        <w:spacing w:line="600" w:lineRule="exact"/>
        <w:ind w:firstLine="590"/>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委托期限：</w:t>
      </w:r>
    </w:p>
    <w:p w14:paraId="3BFF21C5">
      <w:pPr>
        <w:adjustRightInd w:val="0"/>
        <w:snapToGrid w:val="0"/>
        <w:spacing w:line="600" w:lineRule="exact"/>
        <w:ind w:firstLine="590"/>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代理人无转委托权。</w:t>
      </w:r>
    </w:p>
    <w:p w14:paraId="5A4FABE9">
      <w:pPr>
        <w:adjustRightInd w:val="0"/>
        <w:snapToGrid w:val="0"/>
        <w:spacing w:line="600" w:lineRule="exact"/>
        <w:ind w:firstLine="590"/>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附：委托代理人身份证(正反两面)复印件</w:t>
      </w:r>
    </w:p>
    <w:p w14:paraId="46BD1E39">
      <w:pPr>
        <w:pStyle w:val="30"/>
        <w:rPr>
          <w:rFonts w:hint="default" w:ascii="Times New Roman" w:hAnsi="Times New Roman" w:eastAsia="仿宋_GB2312" w:cs="Times New Roman"/>
          <w:color w:val="auto"/>
          <w:highlight w:val="none"/>
        </w:rPr>
      </w:pPr>
    </w:p>
    <w:p w14:paraId="22729664">
      <w:pPr>
        <w:pStyle w:val="32"/>
        <w:snapToGrid w:val="0"/>
        <w:spacing w:line="600" w:lineRule="exact"/>
        <w:ind w:firstLine="3618" w:firstLineChars="1005"/>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pacing w:val="30"/>
          <w:sz w:val="30"/>
          <w:szCs w:val="30"/>
          <w:highlight w:val="none"/>
        </w:rPr>
        <w:t>供应商</w:t>
      </w:r>
      <w:r>
        <w:rPr>
          <w:rFonts w:hint="default" w:ascii="Times New Roman" w:hAnsi="Times New Roman" w:eastAsia="仿宋_GB2312" w:cs="Times New Roman"/>
          <w:color w:val="auto"/>
          <w:sz w:val="30"/>
          <w:szCs w:val="30"/>
          <w:highlight w:val="none"/>
        </w:rPr>
        <w:t>：</w:t>
      </w:r>
      <w:r>
        <w:rPr>
          <w:rFonts w:hint="default" w:ascii="Times New Roman" w:hAnsi="Times New Roman" w:eastAsia="仿宋_GB2312" w:cs="Times New Roman"/>
          <w:color w:val="auto"/>
          <w:sz w:val="30"/>
          <w:szCs w:val="30"/>
          <w:highlight w:val="none"/>
          <w:u w:val="single"/>
        </w:rPr>
        <w:t xml:space="preserve"> (单位公章)         </w:t>
      </w:r>
    </w:p>
    <w:p w14:paraId="7550BF69">
      <w:pPr>
        <w:pStyle w:val="32"/>
        <w:snapToGrid w:val="0"/>
        <w:spacing w:line="600" w:lineRule="exact"/>
        <w:ind w:firstLine="3600" w:firstLineChars="1200"/>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法定代表人：</w:t>
      </w:r>
      <w:r>
        <w:rPr>
          <w:rFonts w:hint="default" w:ascii="Times New Roman" w:hAnsi="Times New Roman" w:eastAsia="仿宋_GB2312" w:cs="Times New Roman"/>
          <w:color w:val="auto"/>
          <w:sz w:val="30"/>
          <w:szCs w:val="30"/>
          <w:highlight w:val="none"/>
          <w:u w:val="single"/>
        </w:rPr>
        <w:t xml:space="preserve">       (签字或盖章)            </w:t>
      </w:r>
    </w:p>
    <w:p w14:paraId="0186BE62">
      <w:pPr>
        <w:pStyle w:val="32"/>
        <w:snapToGrid w:val="0"/>
        <w:spacing w:line="600" w:lineRule="exact"/>
        <w:ind w:firstLine="3600" w:firstLineChars="1200"/>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委托代理人：</w:t>
      </w:r>
      <w:r>
        <w:rPr>
          <w:rFonts w:hint="default" w:ascii="Times New Roman" w:hAnsi="Times New Roman" w:eastAsia="仿宋_GB2312" w:cs="Times New Roman"/>
          <w:color w:val="auto"/>
          <w:sz w:val="30"/>
          <w:szCs w:val="30"/>
          <w:highlight w:val="none"/>
          <w:u w:val="single"/>
        </w:rPr>
        <w:t xml:space="preserve">       (签字)            </w:t>
      </w:r>
    </w:p>
    <w:p w14:paraId="73FE7EE6">
      <w:pPr>
        <w:widowControl/>
        <w:adjustRightInd w:val="0"/>
        <w:snapToGrid w:val="0"/>
        <w:spacing w:line="600" w:lineRule="exact"/>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 xml:space="preserve">                        日    期：  年  月  日</w:t>
      </w:r>
    </w:p>
    <w:p w14:paraId="68E09237">
      <w:pPr>
        <w:pStyle w:val="6"/>
        <w:spacing w:after="0" w:line="600" w:lineRule="exact"/>
        <w:rPr>
          <w:rFonts w:hint="default" w:ascii="Times New Roman" w:hAnsi="Times New Roman" w:eastAsia="仿宋_GB2312" w:cs="Times New Roman"/>
          <w:color w:val="auto"/>
          <w:highlight w:val="none"/>
        </w:rPr>
      </w:pPr>
      <w:r>
        <w:rPr>
          <w:rFonts w:hint="default" w:ascii="Times New Roman" w:hAnsi="Times New Roman" w:eastAsia="仿宋_GB2312" w:cs="Times New Roman"/>
          <w:color w:val="auto"/>
          <w:sz w:val="44"/>
          <w:szCs w:val="44"/>
          <w:highlight w:val="none"/>
          <w:u w:val="single"/>
        </w:rPr>
        <mc:AlternateContent>
          <mc:Choice Requires="wps">
            <w:drawing>
              <wp:anchor distT="0" distB="0" distL="114300" distR="114300" simplePos="0" relativeHeight="251661312" behindDoc="0" locked="0" layoutInCell="1" allowOverlap="1">
                <wp:simplePos x="0" y="0"/>
                <wp:positionH relativeFrom="column">
                  <wp:posOffset>615950</wp:posOffset>
                </wp:positionH>
                <wp:positionV relativeFrom="paragraph">
                  <wp:posOffset>200025</wp:posOffset>
                </wp:positionV>
                <wp:extent cx="4935855" cy="1287780"/>
                <wp:effectExtent l="4445" t="4445" r="12700" b="22225"/>
                <wp:wrapSquare wrapText="bothSides"/>
                <wp:docPr id="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935855" cy="1287780"/>
                        </a:xfrm>
                        <a:prstGeom prst="rect">
                          <a:avLst/>
                        </a:prstGeom>
                        <a:solidFill>
                          <a:srgbClr val="FFFFFF"/>
                        </a:solidFill>
                        <a:ln w="9525">
                          <a:solidFill>
                            <a:srgbClr val="000000"/>
                          </a:solidFill>
                          <a:miter lim="800000"/>
                        </a:ln>
                        <a:effectLst/>
                      </wps:spPr>
                      <wps:txbx>
                        <w:txbxContent>
                          <w:p w14:paraId="58D11DD5">
                            <w:pPr>
                              <w:jc w:val="center"/>
                              <w:rPr>
                                <w:sz w:val="24"/>
                              </w:rPr>
                            </w:pPr>
                          </w:p>
                          <w:p w14:paraId="146BFDA1">
                            <w:pPr>
                              <w:jc w:val="center"/>
                              <w:rPr>
                                <w:color w:val="FF0000"/>
                                <w:sz w:val="24"/>
                              </w:rPr>
                            </w:pPr>
                          </w:p>
                          <w:p w14:paraId="67273336">
                            <w:pPr>
                              <w:jc w:val="center"/>
                              <w:rPr>
                                <w:sz w:val="24"/>
                              </w:rPr>
                            </w:pPr>
                            <w:r>
                              <w:rPr>
                                <w:rFonts w:hint="eastAsia"/>
                                <w:sz w:val="24"/>
                              </w:rPr>
                              <w:t>身份证复印件（含正反面）</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48.5pt;margin-top:15.75pt;height:101.4pt;width:388.65pt;mso-wrap-distance-bottom:0pt;mso-wrap-distance-left:9pt;mso-wrap-distance-right:9pt;mso-wrap-distance-top:0pt;z-index:251661312;mso-width-relative:page;mso-height-relative:page;" fillcolor="#FFFFFF" filled="t" stroked="t" coordsize="21600,21600" o:gfxdata="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eO7EWNkAAAAJAQAADwAAAAAA&#10;AAABACAAAAAiAAAAZHJzL2Rvd25yZXYueG1sUEsBAhQAFAAAAAgAh07iQGoFxG9LAgAAlgQAAA4A&#10;AAAAAAAAAQAgAAAAKAEAAGRycy9lMm9Eb2MueG1sUEsFBgAAAAAGAAYAWQEAAOUFAAAAAA==&#10;">
                <v:fill on="t" focussize="0,0"/>
                <v:stroke color="#000000" miterlimit="8" joinstyle="miter"/>
                <v:imagedata o:title=""/>
                <o:lock v:ext="edit" aspectratio="f"/>
                <v:textbox>
                  <w:txbxContent>
                    <w:p w14:paraId="58D11DD5">
                      <w:pPr>
                        <w:jc w:val="center"/>
                        <w:rPr>
                          <w:sz w:val="24"/>
                        </w:rPr>
                      </w:pPr>
                    </w:p>
                    <w:p w14:paraId="146BFDA1">
                      <w:pPr>
                        <w:jc w:val="center"/>
                        <w:rPr>
                          <w:color w:val="FF0000"/>
                          <w:sz w:val="24"/>
                        </w:rPr>
                      </w:pPr>
                    </w:p>
                    <w:p w14:paraId="67273336">
                      <w:pPr>
                        <w:jc w:val="center"/>
                        <w:rPr>
                          <w:sz w:val="24"/>
                        </w:rPr>
                      </w:pPr>
                      <w:r>
                        <w:rPr>
                          <w:rFonts w:hint="eastAsia"/>
                          <w:sz w:val="24"/>
                        </w:rPr>
                        <w:t>身份证复印件（含正反面）</w:t>
                      </w:r>
                    </w:p>
                  </w:txbxContent>
                </v:textbox>
                <w10:wrap type="square"/>
              </v:shape>
            </w:pict>
          </mc:Fallback>
        </mc:AlternateContent>
      </w:r>
    </w:p>
    <w:p w14:paraId="09B27F62">
      <w:pPr>
        <w:pStyle w:val="6"/>
        <w:spacing w:after="0" w:line="600" w:lineRule="exact"/>
        <w:rPr>
          <w:rFonts w:hint="default" w:ascii="Times New Roman" w:hAnsi="Times New Roman" w:eastAsia="仿宋_GB2312" w:cs="Times New Roman"/>
          <w:color w:val="auto"/>
          <w:highlight w:val="none"/>
        </w:rPr>
      </w:pPr>
    </w:p>
    <w:p w14:paraId="63CC1FB2">
      <w:pPr>
        <w:pStyle w:val="6"/>
        <w:spacing w:after="0" w:line="600" w:lineRule="exact"/>
        <w:rPr>
          <w:rFonts w:hint="default" w:ascii="Times New Roman" w:hAnsi="Times New Roman" w:eastAsia="仿宋_GB2312" w:cs="Times New Roman"/>
          <w:color w:val="auto"/>
          <w:highlight w:val="none"/>
        </w:rPr>
      </w:pPr>
    </w:p>
    <w:p w14:paraId="443B32AD">
      <w:pPr>
        <w:pStyle w:val="6"/>
        <w:spacing w:after="0" w:line="600" w:lineRule="exact"/>
        <w:rPr>
          <w:rFonts w:hint="default" w:ascii="Times New Roman" w:hAnsi="Times New Roman" w:eastAsia="仿宋_GB2312" w:cs="Times New Roman"/>
          <w:color w:val="auto"/>
          <w:highlight w:val="none"/>
        </w:rPr>
      </w:pPr>
    </w:p>
    <w:p w14:paraId="415B1FF6">
      <w:pPr>
        <w:adjustRightInd w:val="0"/>
        <w:snapToGrid w:val="0"/>
        <w:spacing w:line="600" w:lineRule="exact"/>
        <w:ind w:firstLine="480"/>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注：法人授权委托书亦可采用工商行政管理局统一制订的格式。</w:t>
      </w:r>
    </w:p>
    <w:p w14:paraId="49C4E520">
      <w:pPr>
        <w:adjustRightInd w:val="0"/>
        <w:snapToGrid w:val="0"/>
        <w:spacing w:line="600" w:lineRule="exact"/>
        <w:ind w:firstLine="570"/>
        <w:rPr>
          <w:rFonts w:hint="default" w:ascii="Times New Roman" w:hAnsi="Times New Roman" w:eastAsia="仿宋_GB2312" w:cs="Times New Roman"/>
          <w:color w:val="auto"/>
          <w:sz w:val="28"/>
          <w:szCs w:val="28"/>
          <w:highlight w:val="none"/>
        </w:rPr>
      </w:pPr>
    </w:p>
    <w:p w14:paraId="15F1078F">
      <w:pPr>
        <w:keepNext w:val="0"/>
        <w:keepLines w:val="0"/>
        <w:pageBreakBefore w:val="0"/>
        <w:widowControl w:val="0"/>
        <w:kinsoku/>
        <w:wordWrap/>
        <w:overflowPunct/>
        <w:topLinePunct w:val="0"/>
        <w:autoSpaceDE/>
        <w:autoSpaceDN/>
        <w:bidi w:val="0"/>
        <w:adjustRightInd w:val="0"/>
        <w:snapToGrid w:val="0"/>
        <w:spacing w:line="540" w:lineRule="exact"/>
        <w:jc w:val="left"/>
        <w:textAlignment w:val="auto"/>
        <w:rPr>
          <w:rFonts w:hint="default" w:ascii="Times New Roman" w:hAnsi="Times New Roman" w:cs="Times New Roman"/>
          <w:b/>
          <w:color w:val="auto"/>
          <w:sz w:val="28"/>
          <w:szCs w:val="28"/>
          <w:highlight w:val="none"/>
        </w:rPr>
      </w:pPr>
      <w:bookmarkStart w:id="38" w:name="_Toc146527435"/>
      <w:bookmarkStart w:id="39" w:name="_Toc87616400"/>
      <w:bookmarkStart w:id="40" w:name="_Toc140853267"/>
      <w:bookmarkStart w:id="41" w:name="_Toc88209963"/>
      <w:r>
        <w:rPr>
          <w:rFonts w:hint="default" w:ascii="Times New Roman" w:hAnsi="Times New Roman" w:cs="Times New Roman"/>
          <w:b/>
          <w:color w:val="auto"/>
          <w:sz w:val="28"/>
          <w:szCs w:val="28"/>
          <w:highlight w:val="none"/>
        </w:rPr>
        <w:t>7.信誉情况证明材料</w:t>
      </w:r>
      <w:bookmarkEnd w:id="38"/>
    </w:p>
    <w:p w14:paraId="460312F6">
      <w:pPr>
        <w:adjustRightInd w:val="0"/>
        <w:snapToGrid w:val="0"/>
        <w:spacing w:line="600" w:lineRule="exact"/>
        <w:rPr>
          <w:rFonts w:hint="eastAsia" w:ascii="仿宋_GB2312" w:eastAsia="仿宋_GB2312" w:hAnsiTheme="minorEastAsia"/>
          <w:b/>
          <w:bCs/>
          <w:color w:val="auto"/>
          <w:sz w:val="28"/>
          <w:szCs w:val="28"/>
          <w:highlight w:val="none"/>
          <w:lang w:val="en-US" w:eastAsia="zh-CN"/>
        </w:rPr>
      </w:pPr>
      <w:r>
        <w:rPr>
          <w:rFonts w:hint="eastAsia" w:ascii="仿宋_GB2312" w:eastAsia="仿宋_GB2312" w:hAnsiTheme="minorEastAsia"/>
          <w:color w:val="auto"/>
          <w:sz w:val="28"/>
          <w:szCs w:val="28"/>
          <w:highlight w:val="none"/>
          <w:lang w:val="en-US" w:eastAsia="zh-CN"/>
        </w:rPr>
        <w:t>7.1通过“信用中国”网(www.creditchina.gov.cn)专项查询中，查询未被列入失信被执行人、安全生产领域严重失信惩戒名单、拖欠农民工工资失信联合惩戒对象名单、未被列入严重失信主体名单情况、重大税收违法案件查询，</w:t>
      </w:r>
      <w:r>
        <w:rPr>
          <w:rFonts w:hint="eastAsia" w:ascii="仿宋_GB2312" w:eastAsia="仿宋_GB2312" w:hAnsiTheme="minorEastAsia"/>
          <w:b/>
          <w:bCs/>
          <w:color w:val="auto"/>
          <w:sz w:val="28"/>
          <w:szCs w:val="28"/>
          <w:highlight w:val="none"/>
          <w:lang w:val="en-US" w:eastAsia="zh-CN"/>
        </w:rPr>
        <w:t>提交5项下载查询结果打印加盖公章;</w:t>
      </w:r>
    </w:p>
    <w:p w14:paraId="79E89153">
      <w:pPr>
        <w:rPr>
          <w:rFonts w:hint="eastAsia" w:ascii="仿宋_GB2312" w:eastAsia="仿宋_GB2312" w:hAnsiTheme="minorEastAsia"/>
          <w:b/>
          <w:bCs/>
          <w:color w:val="auto"/>
          <w:sz w:val="28"/>
          <w:szCs w:val="28"/>
          <w:highlight w:val="none"/>
          <w:lang w:val="en-US" w:eastAsia="zh-CN"/>
        </w:rPr>
      </w:pPr>
      <w:r>
        <w:rPr>
          <w:rFonts w:hint="eastAsia" w:ascii="仿宋_GB2312" w:eastAsia="仿宋_GB2312" w:hAnsiTheme="minorEastAsia"/>
          <w:color w:val="auto"/>
          <w:sz w:val="28"/>
          <w:szCs w:val="28"/>
          <w:highlight w:val="none"/>
          <w:lang w:val="en-US" w:eastAsia="zh-CN"/>
        </w:rPr>
        <w:t>7.2通过“国家税务总局”网</w:t>
      </w:r>
      <w:r>
        <w:rPr>
          <w:rFonts w:hint="eastAsia" w:ascii="仿宋_GB2312" w:eastAsia="仿宋_GB2312" w:hAnsiTheme="minorEastAsia"/>
          <w:b/>
          <w:bCs/>
          <w:color w:val="auto"/>
          <w:sz w:val="28"/>
          <w:szCs w:val="28"/>
          <w:highlight w:val="none"/>
          <w:lang w:val="en-US" w:eastAsia="zh-CN"/>
        </w:rPr>
        <w:t>下载近期完税证明加盖公章，共1项。</w:t>
      </w:r>
    </w:p>
    <w:tbl>
      <w:tblPr>
        <w:tblStyle w:val="18"/>
        <w:tblW w:w="9179" w:type="dxa"/>
        <w:tblInd w:w="1"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9179"/>
      </w:tblGrid>
      <w:tr w14:paraId="3591D07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34" w:hRule="atLeast"/>
        </w:trPr>
        <w:tc>
          <w:tcPr>
            <w:tcW w:w="1985" w:type="dxa"/>
            <w:tcBorders>
              <w:right w:val="single" w:color="auto" w:sz="4" w:space="0"/>
            </w:tcBorders>
            <w:vAlign w:val="center"/>
          </w:tcPr>
          <w:p w14:paraId="32552829">
            <w:pPr>
              <w:adjustRightInd w:val="0"/>
              <w:snapToGrid w:val="0"/>
              <w:jc w:val="center"/>
              <w:rPr>
                <w:rFonts w:hint="default" w:ascii="Times New Roman" w:hAnsi="Times New Roman" w:eastAsia="仿宋_GB2312" w:cs="Times New Roman"/>
                <w:color w:val="auto"/>
                <w:sz w:val="28"/>
                <w:szCs w:val="28"/>
                <w:highlight w:val="none"/>
              </w:rPr>
            </w:pPr>
            <w:r>
              <w:drawing>
                <wp:inline distT="0" distB="0" distL="114300" distR="114300">
                  <wp:extent cx="4256405" cy="3599815"/>
                  <wp:effectExtent l="0" t="0" r="10795" b="635"/>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7"/>
                          <a:stretch>
                            <a:fillRect/>
                          </a:stretch>
                        </pic:blipFill>
                        <pic:spPr>
                          <a:xfrm>
                            <a:off x="0" y="0"/>
                            <a:ext cx="4256405" cy="3599815"/>
                          </a:xfrm>
                          <a:prstGeom prst="rect">
                            <a:avLst/>
                          </a:prstGeom>
                          <a:noFill/>
                          <a:ln>
                            <a:noFill/>
                          </a:ln>
                        </pic:spPr>
                      </pic:pic>
                    </a:graphicData>
                  </a:graphic>
                </wp:inline>
              </w:drawing>
            </w:r>
          </w:p>
        </w:tc>
      </w:tr>
      <w:tr w14:paraId="1CAD560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85" w:type="dxa"/>
            <w:tcBorders>
              <w:right w:val="single" w:color="auto" w:sz="4" w:space="0"/>
            </w:tcBorders>
          </w:tcPr>
          <w:p w14:paraId="0D8B57A6">
            <w:pPr>
              <w:adjustRightInd w:val="0"/>
              <w:snapToGrid w:val="0"/>
              <w:spacing w:line="600" w:lineRule="exact"/>
              <w:jc w:val="center"/>
              <w:rPr>
                <w:rFonts w:hint="default" w:ascii="Times New Roman" w:hAnsi="Times New Roman" w:eastAsia="仿宋_GB2312" w:cs="Times New Roman"/>
                <w:color w:val="auto"/>
                <w:sz w:val="28"/>
                <w:szCs w:val="28"/>
                <w:highlight w:val="none"/>
                <w:lang w:val="en-US" w:eastAsia="zh-CN"/>
              </w:rPr>
            </w:pPr>
            <w:r>
              <w:rPr>
                <w:rFonts w:hint="eastAsia" w:ascii="Times New Roman" w:hAnsi="Times New Roman" w:eastAsia="仿宋_GB2312" w:cs="Times New Roman"/>
                <w:color w:val="auto"/>
                <w:sz w:val="28"/>
                <w:szCs w:val="28"/>
                <w:highlight w:val="none"/>
                <w:lang w:val="en-US" w:eastAsia="zh-CN"/>
              </w:rPr>
              <w:t>图1</w:t>
            </w:r>
            <w:r>
              <w:rPr>
                <w:rFonts w:hint="eastAsia" w:ascii="仿宋_GB2312" w:eastAsia="仿宋_GB2312" w:hAnsiTheme="minorEastAsia"/>
                <w:color w:val="auto"/>
                <w:sz w:val="28"/>
                <w:szCs w:val="28"/>
                <w:highlight w:val="none"/>
                <w:lang w:val="en-US" w:eastAsia="zh-CN"/>
              </w:rPr>
              <w:t>未被列入失信被执行人查询截图</w:t>
            </w:r>
          </w:p>
        </w:tc>
      </w:tr>
      <w:tr w14:paraId="733778F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88" w:hRule="atLeast"/>
        </w:trPr>
        <w:tc>
          <w:tcPr>
            <w:tcW w:w="1985" w:type="dxa"/>
            <w:tcBorders>
              <w:right w:val="single" w:color="auto" w:sz="4" w:space="0"/>
            </w:tcBorders>
          </w:tcPr>
          <w:p w14:paraId="432ED3CC">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仿宋_GB2312" w:cs="Times New Roman"/>
                <w:color w:val="auto"/>
                <w:sz w:val="28"/>
                <w:szCs w:val="28"/>
                <w:highlight w:val="none"/>
              </w:rPr>
            </w:pPr>
            <w:r>
              <w:drawing>
                <wp:inline distT="0" distB="0" distL="114300" distR="114300">
                  <wp:extent cx="4373245" cy="3524885"/>
                  <wp:effectExtent l="0" t="0" r="8255" b="18415"/>
                  <wp:docPr id="1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pic:cNvPicPr>
                            <a:picLocks noChangeAspect="1"/>
                          </pic:cNvPicPr>
                        </pic:nvPicPr>
                        <pic:blipFill>
                          <a:blip r:embed="rId8"/>
                          <a:stretch>
                            <a:fillRect/>
                          </a:stretch>
                        </pic:blipFill>
                        <pic:spPr>
                          <a:xfrm>
                            <a:off x="0" y="0"/>
                            <a:ext cx="4373245" cy="3524885"/>
                          </a:xfrm>
                          <a:prstGeom prst="rect">
                            <a:avLst/>
                          </a:prstGeom>
                          <a:noFill/>
                          <a:ln>
                            <a:noFill/>
                          </a:ln>
                        </pic:spPr>
                      </pic:pic>
                    </a:graphicData>
                  </a:graphic>
                </wp:inline>
              </w:drawing>
            </w:r>
          </w:p>
        </w:tc>
      </w:tr>
      <w:tr w14:paraId="24C9250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85" w:type="dxa"/>
            <w:tcBorders>
              <w:right w:val="single" w:color="auto" w:sz="4" w:space="0"/>
            </w:tcBorders>
          </w:tcPr>
          <w:p w14:paraId="2A548972">
            <w:pPr>
              <w:adjustRightInd w:val="0"/>
              <w:snapToGrid w:val="0"/>
              <w:spacing w:line="600" w:lineRule="exact"/>
              <w:jc w:val="center"/>
              <w:rPr>
                <w:rFonts w:hint="default" w:ascii="Times New Roman" w:hAnsi="Times New Roman" w:eastAsia="仿宋_GB2312" w:cs="Times New Roman"/>
                <w:color w:val="auto"/>
                <w:sz w:val="28"/>
                <w:szCs w:val="28"/>
                <w:highlight w:val="none"/>
              </w:rPr>
            </w:pPr>
            <w:r>
              <w:rPr>
                <w:rFonts w:hint="eastAsia" w:ascii="Times New Roman" w:hAnsi="Times New Roman" w:eastAsia="仿宋_GB2312" w:cs="Times New Roman"/>
                <w:color w:val="auto"/>
                <w:sz w:val="28"/>
                <w:szCs w:val="28"/>
                <w:highlight w:val="none"/>
                <w:lang w:val="en-US" w:eastAsia="zh-CN"/>
              </w:rPr>
              <w:t>图2</w:t>
            </w:r>
            <w:r>
              <w:rPr>
                <w:rFonts w:hint="eastAsia" w:ascii="仿宋_GB2312" w:eastAsia="仿宋_GB2312" w:hAnsiTheme="minorEastAsia"/>
                <w:color w:val="auto"/>
                <w:sz w:val="28"/>
                <w:szCs w:val="28"/>
                <w:highlight w:val="none"/>
                <w:lang w:val="en-US" w:eastAsia="zh-CN"/>
              </w:rPr>
              <w:t>安全生产领域严重失信惩戒名单查询截图</w:t>
            </w:r>
          </w:p>
        </w:tc>
      </w:tr>
      <w:tr w14:paraId="577E0A1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88" w:hRule="atLeast"/>
        </w:trPr>
        <w:tc>
          <w:tcPr>
            <w:tcW w:w="1985" w:type="dxa"/>
            <w:tcBorders>
              <w:right w:val="single" w:color="auto" w:sz="4" w:space="0"/>
            </w:tcBorders>
          </w:tcPr>
          <w:p w14:paraId="3EFBA8FE">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仿宋_GB2312" w:cs="Times New Roman"/>
                <w:color w:val="auto"/>
                <w:sz w:val="28"/>
                <w:szCs w:val="28"/>
                <w:highlight w:val="none"/>
              </w:rPr>
            </w:pPr>
            <w:r>
              <w:drawing>
                <wp:inline distT="0" distB="0" distL="114300" distR="114300">
                  <wp:extent cx="4472305" cy="3361055"/>
                  <wp:effectExtent l="0" t="0" r="4445" b="10795"/>
                  <wp:docPr id="1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7"/>
                          <pic:cNvPicPr>
                            <a:picLocks noChangeAspect="1"/>
                          </pic:cNvPicPr>
                        </pic:nvPicPr>
                        <pic:blipFill>
                          <a:blip r:embed="rId9"/>
                          <a:stretch>
                            <a:fillRect/>
                          </a:stretch>
                        </pic:blipFill>
                        <pic:spPr>
                          <a:xfrm>
                            <a:off x="0" y="0"/>
                            <a:ext cx="4472305" cy="3361055"/>
                          </a:xfrm>
                          <a:prstGeom prst="rect">
                            <a:avLst/>
                          </a:prstGeom>
                          <a:noFill/>
                          <a:ln>
                            <a:noFill/>
                          </a:ln>
                        </pic:spPr>
                      </pic:pic>
                    </a:graphicData>
                  </a:graphic>
                </wp:inline>
              </w:drawing>
            </w:r>
          </w:p>
        </w:tc>
      </w:tr>
      <w:tr w14:paraId="56C71D6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1985" w:type="dxa"/>
            <w:tcBorders>
              <w:right w:val="single" w:color="auto" w:sz="4" w:space="0"/>
            </w:tcBorders>
          </w:tcPr>
          <w:p w14:paraId="22FDFE92">
            <w:pPr>
              <w:adjustRightInd w:val="0"/>
              <w:snapToGrid w:val="0"/>
              <w:spacing w:line="600" w:lineRule="exact"/>
              <w:jc w:val="center"/>
              <w:rPr>
                <w:rFonts w:hint="default" w:ascii="Times New Roman" w:hAnsi="Times New Roman" w:eastAsia="仿宋_GB2312" w:cs="Times New Roman"/>
                <w:color w:val="auto"/>
                <w:sz w:val="28"/>
                <w:szCs w:val="28"/>
                <w:highlight w:val="none"/>
              </w:rPr>
            </w:pPr>
            <w:r>
              <w:rPr>
                <w:rFonts w:hint="eastAsia" w:ascii="Times New Roman" w:hAnsi="Times New Roman" w:eastAsia="仿宋_GB2312" w:cs="Times New Roman"/>
                <w:color w:val="auto"/>
                <w:sz w:val="28"/>
                <w:szCs w:val="28"/>
                <w:highlight w:val="none"/>
                <w:lang w:val="en-US" w:eastAsia="zh-CN"/>
              </w:rPr>
              <w:t>图3</w:t>
            </w:r>
            <w:r>
              <w:rPr>
                <w:rFonts w:hint="eastAsia" w:ascii="仿宋_GB2312" w:eastAsia="仿宋_GB2312" w:hAnsiTheme="minorEastAsia"/>
                <w:color w:val="auto"/>
                <w:sz w:val="28"/>
                <w:szCs w:val="28"/>
                <w:highlight w:val="none"/>
                <w:lang w:val="en-US" w:eastAsia="zh-CN"/>
              </w:rPr>
              <w:t>拖欠农民工工资失信联合惩戒对象名单查询截图</w:t>
            </w:r>
          </w:p>
        </w:tc>
      </w:tr>
      <w:tr w14:paraId="3365C44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452" w:hRule="atLeast"/>
        </w:trPr>
        <w:tc>
          <w:tcPr>
            <w:tcW w:w="1985" w:type="dxa"/>
            <w:tcBorders>
              <w:right w:val="single" w:color="auto" w:sz="4" w:space="0"/>
            </w:tcBorders>
          </w:tcPr>
          <w:p w14:paraId="3E2C3EC4">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仿宋_GB2312" w:cs="Times New Roman"/>
                <w:color w:val="auto"/>
                <w:sz w:val="28"/>
                <w:szCs w:val="28"/>
                <w:highlight w:val="none"/>
              </w:rPr>
            </w:pPr>
            <w:r>
              <w:drawing>
                <wp:inline distT="0" distB="0" distL="114300" distR="114300">
                  <wp:extent cx="4876165" cy="3599180"/>
                  <wp:effectExtent l="0" t="0" r="635" b="127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0"/>
                          <a:stretch>
                            <a:fillRect/>
                          </a:stretch>
                        </pic:blipFill>
                        <pic:spPr>
                          <a:xfrm>
                            <a:off x="0" y="0"/>
                            <a:ext cx="4876165" cy="3599180"/>
                          </a:xfrm>
                          <a:prstGeom prst="rect">
                            <a:avLst/>
                          </a:prstGeom>
                          <a:noFill/>
                          <a:ln>
                            <a:noFill/>
                          </a:ln>
                        </pic:spPr>
                      </pic:pic>
                    </a:graphicData>
                  </a:graphic>
                </wp:inline>
              </w:drawing>
            </w:r>
          </w:p>
        </w:tc>
      </w:tr>
      <w:tr w14:paraId="67217F4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85" w:type="dxa"/>
            <w:tcBorders>
              <w:right w:val="single" w:color="auto" w:sz="4" w:space="0"/>
            </w:tcBorders>
          </w:tcPr>
          <w:p w14:paraId="1F163869">
            <w:pPr>
              <w:adjustRightInd w:val="0"/>
              <w:snapToGrid w:val="0"/>
              <w:spacing w:line="600" w:lineRule="exact"/>
              <w:jc w:val="center"/>
              <w:rPr>
                <w:rFonts w:hint="default" w:ascii="Times New Roman" w:hAnsi="Times New Roman" w:eastAsia="仿宋_GB2312" w:cs="Times New Roman"/>
                <w:color w:val="auto"/>
                <w:sz w:val="28"/>
                <w:szCs w:val="28"/>
                <w:highlight w:val="none"/>
              </w:rPr>
            </w:pPr>
            <w:r>
              <w:rPr>
                <w:rFonts w:hint="eastAsia" w:ascii="Times New Roman" w:hAnsi="Times New Roman" w:eastAsia="仿宋_GB2312" w:cs="Times New Roman"/>
                <w:color w:val="auto"/>
                <w:sz w:val="28"/>
                <w:szCs w:val="28"/>
                <w:highlight w:val="none"/>
                <w:lang w:val="en-US" w:eastAsia="zh-CN"/>
              </w:rPr>
              <w:t>图4</w:t>
            </w:r>
            <w:r>
              <w:rPr>
                <w:rFonts w:hint="eastAsia" w:ascii="仿宋_GB2312" w:eastAsia="仿宋_GB2312" w:hAnsiTheme="minorEastAsia"/>
                <w:color w:val="auto"/>
                <w:sz w:val="28"/>
                <w:szCs w:val="28"/>
                <w:highlight w:val="none"/>
                <w:lang w:val="en-US" w:eastAsia="zh-CN"/>
              </w:rPr>
              <w:t>未被列入严重失信主体名单查询截图</w:t>
            </w:r>
          </w:p>
        </w:tc>
      </w:tr>
      <w:tr w14:paraId="7F656A2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85" w:type="dxa"/>
            <w:tcBorders>
              <w:right w:val="single" w:color="auto" w:sz="4" w:space="0"/>
            </w:tcBorders>
          </w:tcPr>
          <w:p w14:paraId="267DC605">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imes New Roman" w:hAnsi="Times New Roman" w:eastAsia="仿宋_GB2312" w:cs="Times New Roman"/>
                <w:color w:val="auto"/>
                <w:sz w:val="28"/>
                <w:szCs w:val="28"/>
                <w:highlight w:val="none"/>
                <w:lang w:val="en-US" w:eastAsia="zh-CN"/>
              </w:rPr>
            </w:pPr>
            <w:r>
              <w:drawing>
                <wp:inline distT="0" distB="0" distL="114300" distR="114300">
                  <wp:extent cx="4443730" cy="3599815"/>
                  <wp:effectExtent l="0" t="0" r="13970" b="635"/>
                  <wp:docPr id="1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9"/>
                          <pic:cNvPicPr>
                            <a:picLocks noChangeAspect="1"/>
                          </pic:cNvPicPr>
                        </pic:nvPicPr>
                        <pic:blipFill>
                          <a:blip r:embed="rId11"/>
                          <a:stretch>
                            <a:fillRect/>
                          </a:stretch>
                        </pic:blipFill>
                        <pic:spPr>
                          <a:xfrm>
                            <a:off x="0" y="0"/>
                            <a:ext cx="4443730" cy="3599815"/>
                          </a:xfrm>
                          <a:prstGeom prst="rect">
                            <a:avLst/>
                          </a:prstGeom>
                          <a:noFill/>
                          <a:ln>
                            <a:noFill/>
                          </a:ln>
                        </pic:spPr>
                      </pic:pic>
                    </a:graphicData>
                  </a:graphic>
                </wp:inline>
              </w:drawing>
            </w:r>
          </w:p>
        </w:tc>
      </w:tr>
      <w:tr w14:paraId="47101A1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1985" w:type="dxa"/>
            <w:tcBorders>
              <w:right w:val="single" w:color="auto" w:sz="4" w:space="0"/>
            </w:tcBorders>
          </w:tcPr>
          <w:p w14:paraId="17185184">
            <w:pPr>
              <w:adjustRightInd w:val="0"/>
              <w:snapToGrid w:val="0"/>
              <w:spacing w:line="600" w:lineRule="exact"/>
              <w:jc w:val="center"/>
              <w:rPr>
                <w:rFonts w:hint="default" w:ascii="Times New Roman" w:hAnsi="Times New Roman" w:eastAsia="仿宋_GB2312" w:cs="Times New Roman"/>
                <w:color w:val="auto"/>
                <w:sz w:val="28"/>
                <w:szCs w:val="28"/>
                <w:highlight w:val="none"/>
                <w:lang w:val="en-US" w:eastAsia="zh-CN"/>
              </w:rPr>
            </w:pPr>
            <w:r>
              <w:rPr>
                <w:rFonts w:hint="eastAsia" w:ascii="Times New Roman" w:hAnsi="Times New Roman" w:eastAsia="仿宋_GB2312" w:cs="Times New Roman"/>
                <w:color w:val="auto"/>
                <w:sz w:val="28"/>
                <w:szCs w:val="28"/>
                <w:highlight w:val="none"/>
                <w:lang w:val="en-US" w:eastAsia="zh-CN"/>
              </w:rPr>
              <w:t>图5</w:t>
            </w:r>
            <w:r>
              <w:rPr>
                <w:rFonts w:hint="eastAsia" w:ascii="仿宋_GB2312" w:eastAsia="仿宋_GB2312" w:hAnsiTheme="minorEastAsia"/>
                <w:color w:val="auto"/>
                <w:sz w:val="28"/>
                <w:szCs w:val="28"/>
                <w:highlight w:val="none"/>
                <w:lang w:val="en-US" w:eastAsia="zh-CN"/>
              </w:rPr>
              <w:t>重大税收违法案件查询截图</w:t>
            </w:r>
          </w:p>
        </w:tc>
      </w:tr>
      <w:tr w14:paraId="3F6DF1D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85" w:type="dxa"/>
            <w:tcBorders>
              <w:right w:val="single" w:color="auto" w:sz="4" w:space="0"/>
            </w:tcBorders>
          </w:tcPr>
          <w:p w14:paraId="712664E7">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仿宋_GB2312" w:cs="Times New Roman"/>
                <w:color w:val="auto"/>
                <w:sz w:val="28"/>
                <w:szCs w:val="28"/>
                <w:highlight w:val="none"/>
                <w:lang w:val="en-US" w:eastAsia="zh-CN"/>
              </w:rPr>
            </w:pPr>
            <w:r>
              <w:drawing>
                <wp:inline distT="0" distB="0" distL="114300" distR="114300">
                  <wp:extent cx="5464175" cy="3599815"/>
                  <wp:effectExtent l="0" t="0" r="3175" b="635"/>
                  <wp:docPr id="1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0"/>
                          <pic:cNvPicPr>
                            <a:picLocks noChangeAspect="1"/>
                          </pic:cNvPicPr>
                        </pic:nvPicPr>
                        <pic:blipFill>
                          <a:blip r:embed="rId12"/>
                          <a:stretch>
                            <a:fillRect/>
                          </a:stretch>
                        </pic:blipFill>
                        <pic:spPr>
                          <a:xfrm>
                            <a:off x="0" y="0"/>
                            <a:ext cx="5464175" cy="3599815"/>
                          </a:xfrm>
                          <a:prstGeom prst="rect">
                            <a:avLst/>
                          </a:prstGeom>
                          <a:noFill/>
                          <a:ln>
                            <a:noFill/>
                          </a:ln>
                        </pic:spPr>
                      </pic:pic>
                    </a:graphicData>
                  </a:graphic>
                </wp:inline>
              </w:drawing>
            </w:r>
          </w:p>
        </w:tc>
      </w:tr>
      <w:tr w14:paraId="150BAA3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85" w:type="dxa"/>
            <w:tcBorders>
              <w:right w:val="single" w:color="auto" w:sz="4" w:space="0"/>
            </w:tcBorders>
          </w:tcPr>
          <w:p w14:paraId="2D03B322">
            <w:pPr>
              <w:adjustRightInd w:val="0"/>
              <w:snapToGrid w:val="0"/>
              <w:spacing w:line="600" w:lineRule="exact"/>
              <w:jc w:val="center"/>
              <w:rPr>
                <w:rFonts w:hint="eastAsia" w:ascii="Times New Roman" w:hAnsi="Times New Roman" w:eastAsia="仿宋_GB2312" w:cs="Times New Roman"/>
                <w:color w:val="auto"/>
                <w:sz w:val="28"/>
                <w:szCs w:val="28"/>
                <w:highlight w:val="none"/>
                <w:lang w:val="en-US" w:eastAsia="zh-CN"/>
              </w:rPr>
            </w:pPr>
            <w:r>
              <w:rPr>
                <w:rFonts w:hint="eastAsia" w:ascii="Times New Roman" w:hAnsi="Times New Roman" w:eastAsia="仿宋_GB2312" w:cs="Times New Roman"/>
                <w:color w:val="auto"/>
                <w:sz w:val="28"/>
                <w:szCs w:val="28"/>
                <w:highlight w:val="none"/>
                <w:lang w:val="en-US" w:eastAsia="zh-CN"/>
              </w:rPr>
              <w:t>图6完税证明</w:t>
            </w:r>
          </w:p>
        </w:tc>
      </w:tr>
    </w:tbl>
    <w:p w14:paraId="7C763A3F">
      <w:pPr>
        <w:rPr>
          <w:rFonts w:hint="default" w:ascii="Times New Roman" w:hAnsi="Times New Roman" w:cs="Times New Roman" w:eastAsiaTheme="minorEastAsia"/>
          <w:color w:val="auto"/>
          <w:sz w:val="28"/>
          <w:szCs w:val="28"/>
          <w:highlight w:val="none"/>
        </w:rPr>
      </w:pPr>
      <w:bookmarkStart w:id="42" w:name="_Toc146527436"/>
      <w:r>
        <w:rPr>
          <w:rFonts w:hint="default" w:ascii="Times New Roman" w:hAnsi="Times New Roman" w:cs="Times New Roman" w:eastAsiaTheme="minorEastAsia"/>
          <w:color w:val="auto"/>
          <w:sz w:val="28"/>
          <w:szCs w:val="28"/>
          <w:highlight w:val="none"/>
        </w:rPr>
        <w:br w:type="page"/>
      </w:r>
    </w:p>
    <w:p w14:paraId="56094AC8">
      <w:pPr>
        <w:keepNext w:val="0"/>
        <w:keepLines w:val="0"/>
        <w:pageBreakBefore w:val="0"/>
        <w:widowControl w:val="0"/>
        <w:kinsoku/>
        <w:wordWrap/>
        <w:overflowPunct/>
        <w:topLinePunct w:val="0"/>
        <w:autoSpaceDE/>
        <w:autoSpaceDN/>
        <w:bidi w:val="0"/>
        <w:adjustRightInd w:val="0"/>
        <w:snapToGrid w:val="0"/>
        <w:spacing w:line="540" w:lineRule="exact"/>
        <w:jc w:val="left"/>
        <w:textAlignment w:val="auto"/>
        <w:rPr>
          <w:rFonts w:hint="default" w:ascii="Times New Roman" w:hAnsi="Times New Roman" w:cs="Times New Roman"/>
          <w:b/>
          <w:color w:val="auto"/>
          <w:sz w:val="28"/>
          <w:szCs w:val="28"/>
          <w:highlight w:val="none"/>
        </w:rPr>
      </w:pPr>
      <w:r>
        <w:rPr>
          <w:rFonts w:hint="default" w:ascii="Times New Roman" w:hAnsi="Times New Roman" w:cs="Times New Roman"/>
          <w:b/>
          <w:color w:val="auto"/>
          <w:sz w:val="28"/>
          <w:szCs w:val="28"/>
          <w:highlight w:val="none"/>
        </w:rPr>
        <w:t>8.</w:t>
      </w:r>
      <w:bookmarkEnd w:id="39"/>
      <w:bookmarkEnd w:id="40"/>
      <w:bookmarkEnd w:id="41"/>
      <w:r>
        <w:rPr>
          <w:rFonts w:hint="default" w:ascii="Times New Roman" w:hAnsi="Times New Roman" w:cs="Times New Roman"/>
          <w:b/>
          <w:color w:val="auto"/>
          <w:sz w:val="28"/>
          <w:szCs w:val="28"/>
          <w:highlight w:val="none"/>
        </w:rPr>
        <w:t>项目业绩证明材料</w:t>
      </w:r>
      <w:bookmarkEnd w:id="42"/>
    </w:p>
    <w:p w14:paraId="65846000">
      <w:pPr>
        <w:adjustRightInd w:val="0"/>
        <w:snapToGrid w:val="0"/>
        <w:spacing w:line="60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项目业绩情况汇总表</w:t>
      </w:r>
    </w:p>
    <w:tbl>
      <w:tblPr>
        <w:tblStyle w:val="18"/>
        <w:tblW w:w="9179" w:type="dxa"/>
        <w:tblInd w:w="1"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16"/>
        <w:gridCol w:w="1985"/>
        <w:gridCol w:w="1701"/>
        <w:gridCol w:w="1559"/>
        <w:gridCol w:w="1701"/>
        <w:gridCol w:w="1417"/>
      </w:tblGrid>
      <w:tr w14:paraId="40E2FAC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6" w:type="dxa"/>
            <w:vAlign w:val="center"/>
          </w:tcPr>
          <w:p w14:paraId="13F3FF2F">
            <w:pPr>
              <w:adjustRightInd w:val="0"/>
              <w:snapToGrid w:val="0"/>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序号</w:t>
            </w:r>
          </w:p>
        </w:tc>
        <w:tc>
          <w:tcPr>
            <w:tcW w:w="1985" w:type="dxa"/>
            <w:tcBorders>
              <w:right w:val="single" w:color="auto" w:sz="4" w:space="0"/>
            </w:tcBorders>
            <w:vAlign w:val="center"/>
          </w:tcPr>
          <w:p w14:paraId="203FCDE4">
            <w:pPr>
              <w:adjustRightInd w:val="0"/>
              <w:snapToGrid w:val="0"/>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项目名称</w:t>
            </w:r>
          </w:p>
        </w:tc>
        <w:tc>
          <w:tcPr>
            <w:tcW w:w="1701" w:type="dxa"/>
            <w:tcBorders>
              <w:left w:val="single" w:color="auto" w:sz="4" w:space="0"/>
            </w:tcBorders>
            <w:vAlign w:val="center"/>
          </w:tcPr>
          <w:p w14:paraId="2ECBEEA1">
            <w:pPr>
              <w:adjustRightInd w:val="0"/>
              <w:snapToGrid w:val="0"/>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发包人名称</w:t>
            </w:r>
          </w:p>
        </w:tc>
        <w:tc>
          <w:tcPr>
            <w:tcW w:w="1559" w:type="dxa"/>
            <w:tcBorders>
              <w:right w:val="single" w:color="auto" w:sz="4" w:space="0"/>
            </w:tcBorders>
            <w:vAlign w:val="center"/>
          </w:tcPr>
          <w:p w14:paraId="1B78A8BD">
            <w:pPr>
              <w:adjustRightInd w:val="0"/>
              <w:snapToGrid w:val="0"/>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合同金额（万元）</w:t>
            </w:r>
          </w:p>
        </w:tc>
        <w:tc>
          <w:tcPr>
            <w:tcW w:w="1701" w:type="dxa"/>
            <w:tcBorders>
              <w:left w:val="single" w:color="auto" w:sz="4" w:space="0"/>
            </w:tcBorders>
            <w:vAlign w:val="center"/>
          </w:tcPr>
          <w:p w14:paraId="6A0ED3B9">
            <w:pPr>
              <w:adjustRightInd w:val="0"/>
              <w:snapToGrid w:val="0"/>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发包人联系人及电话</w:t>
            </w:r>
          </w:p>
        </w:tc>
        <w:tc>
          <w:tcPr>
            <w:tcW w:w="1417" w:type="dxa"/>
            <w:tcBorders>
              <w:right w:val="single" w:color="auto" w:sz="4" w:space="0"/>
            </w:tcBorders>
            <w:vAlign w:val="center"/>
          </w:tcPr>
          <w:p w14:paraId="3FE76ACA">
            <w:pPr>
              <w:adjustRightInd w:val="0"/>
              <w:snapToGrid w:val="0"/>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履约情况</w:t>
            </w:r>
          </w:p>
        </w:tc>
      </w:tr>
      <w:tr w14:paraId="0AA87CD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6" w:type="dxa"/>
          </w:tcPr>
          <w:p w14:paraId="0E38BF4E">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985" w:type="dxa"/>
            <w:tcBorders>
              <w:right w:val="single" w:color="auto" w:sz="4" w:space="0"/>
            </w:tcBorders>
          </w:tcPr>
          <w:p w14:paraId="268AE737">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701" w:type="dxa"/>
            <w:tcBorders>
              <w:left w:val="single" w:color="auto" w:sz="4" w:space="0"/>
            </w:tcBorders>
          </w:tcPr>
          <w:p w14:paraId="3F42AC6E">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559" w:type="dxa"/>
            <w:tcBorders>
              <w:right w:val="single" w:color="auto" w:sz="4" w:space="0"/>
            </w:tcBorders>
          </w:tcPr>
          <w:p w14:paraId="359EBF92">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701" w:type="dxa"/>
            <w:tcBorders>
              <w:left w:val="single" w:color="auto" w:sz="4" w:space="0"/>
            </w:tcBorders>
          </w:tcPr>
          <w:p w14:paraId="36A0E5D1">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417" w:type="dxa"/>
            <w:tcBorders>
              <w:right w:val="single" w:color="auto" w:sz="4" w:space="0"/>
            </w:tcBorders>
          </w:tcPr>
          <w:p w14:paraId="6495C758">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r>
      <w:tr w14:paraId="16E79C8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6" w:type="dxa"/>
          </w:tcPr>
          <w:p w14:paraId="6C95B233">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985" w:type="dxa"/>
            <w:tcBorders>
              <w:right w:val="single" w:color="auto" w:sz="4" w:space="0"/>
            </w:tcBorders>
          </w:tcPr>
          <w:p w14:paraId="20DC82E8">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701" w:type="dxa"/>
            <w:tcBorders>
              <w:left w:val="single" w:color="auto" w:sz="4" w:space="0"/>
            </w:tcBorders>
          </w:tcPr>
          <w:p w14:paraId="7DDE38D6">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559" w:type="dxa"/>
            <w:tcBorders>
              <w:right w:val="single" w:color="auto" w:sz="4" w:space="0"/>
            </w:tcBorders>
          </w:tcPr>
          <w:p w14:paraId="44CF325D">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701" w:type="dxa"/>
            <w:tcBorders>
              <w:left w:val="single" w:color="auto" w:sz="4" w:space="0"/>
            </w:tcBorders>
          </w:tcPr>
          <w:p w14:paraId="44CB470B">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417" w:type="dxa"/>
            <w:tcBorders>
              <w:right w:val="single" w:color="auto" w:sz="4" w:space="0"/>
            </w:tcBorders>
          </w:tcPr>
          <w:p w14:paraId="2797F7C8">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r>
      <w:tr w14:paraId="06DB174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6" w:type="dxa"/>
          </w:tcPr>
          <w:p w14:paraId="72060781">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985" w:type="dxa"/>
            <w:tcBorders>
              <w:right w:val="single" w:color="auto" w:sz="4" w:space="0"/>
            </w:tcBorders>
          </w:tcPr>
          <w:p w14:paraId="77CA29B6">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701" w:type="dxa"/>
            <w:tcBorders>
              <w:left w:val="single" w:color="auto" w:sz="4" w:space="0"/>
            </w:tcBorders>
          </w:tcPr>
          <w:p w14:paraId="179D0494">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559" w:type="dxa"/>
            <w:tcBorders>
              <w:right w:val="single" w:color="auto" w:sz="4" w:space="0"/>
            </w:tcBorders>
          </w:tcPr>
          <w:p w14:paraId="2A9B4F37">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701" w:type="dxa"/>
            <w:tcBorders>
              <w:left w:val="single" w:color="auto" w:sz="4" w:space="0"/>
            </w:tcBorders>
          </w:tcPr>
          <w:p w14:paraId="7CF1BE83">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417" w:type="dxa"/>
            <w:tcBorders>
              <w:right w:val="single" w:color="auto" w:sz="4" w:space="0"/>
            </w:tcBorders>
          </w:tcPr>
          <w:p w14:paraId="3F924CAF">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r>
      <w:tr w14:paraId="4F20A13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6" w:type="dxa"/>
          </w:tcPr>
          <w:p w14:paraId="3127999F">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985" w:type="dxa"/>
            <w:tcBorders>
              <w:right w:val="single" w:color="auto" w:sz="4" w:space="0"/>
            </w:tcBorders>
          </w:tcPr>
          <w:p w14:paraId="27030BCE">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701" w:type="dxa"/>
            <w:tcBorders>
              <w:left w:val="single" w:color="auto" w:sz="4" w:space="0"/>
            </w:tcBorders>
          </w:tcPr>
          <w:p w14:paraId="39DA55DA">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559" w:type="dxa"/>
            <w:tcBorders>
              <w:right w:val="single" w:color="auto" w:sz="4" w:space="0"/>
            </w:tcBorders>
          </w:tcPr>
          <w:p w14:paraId="35BAB42A">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701" w:type="dxa"/>
            <w:tcBorders>
              <w:left w:val="single" w:color="auto" w:sz="4" w:space="0"/>
            </w:tcBorders>
          </w:tcPr>
          <w:p w14:paraId="78531BDA">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417" w:type="dxa"/>
            <w:tcBorders>
              <w:right w:val="single" w:color="auto" w:sz="4" w:space="0"/>
            </w:tcBorders>
          </w:tcPr>
          <w:p w14:paraId="2EB40B8F">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r>
      <w:tr w14:paraId="34E82A1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6" w:type="dxa"/>
          </w:tcPr>
          <w:p w14:paraId="66F0602B">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985" w:type="dxa"/>
            <w:tcBorders>
              <w:right w:val="single" w:color="auto" w:sz="4" w:space="0"/>
            </w:tcBorders>
          </w:tcPr>
          <w:p w14:paraId="0DD39F1C">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701" w:type="dxa"/>
            <w:tcBorders>
              <w:left w:val="single" w:color="auto" w:sz="4" w:space="0"/>
            </w:tcBorders>
          </w:tcPr>
          <w:p w14:paraId="6B603298">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559" w:type="dxa"/>
            <w:tcBorders>
              <w:right w:val="single" w:color="auto" w:sz="4" w:space="0"/>
            </w:tcBorders>
          </w:tcPr>
          <w:p w14:paraId="2A17A675">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701" w:type="dxa"/>
            <w:tcBorders>
              <w:left w:val="single" w:color="auto" w:sz="4" w:space="0"/>
            </w:tcBorders>
          </w:tcPr>
          <w:p w14:paraId="0ECCCF41">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417" w:type="dxa"/>
            <w:tcBorders>
              <w:right w:val="single" w:color="auto" w:sz="4" w:space="0"/>
            </w:tcBorders>
          </w:tcPr>
          <w:p w14:paraId="35813875">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r>
    </w:tbl>
    <w:p w14:paraId="245900F8">
      <w:pPr>
        <w:adjustRightInd w:val="0"/>
        <w:snapToGrid w:val="0"/>
        <w:spacing w:line="600" w:lineRule="exac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注：供应商应按供应商须知的要求在本表后附相关证明材料</w:t>
      </w:r>
    </w:p>
    <w:p w14:paraId="1DDB0562">
      <w:pPr>
        <w:pStyle w:val="32"/>
        <w:snapToGrid w:val="0"/>
        <w:spacing w:line="600" w:lineRule="exact"/>
        <w:ind w:left="5110" w:leftChars="2005" w:right="720" w:hanging="900" w:hangingChars="250"/>
        <w:rPr>
          <w:rFonts w:hint="default" w:ascii="Times New Roman" w:hAnsi="Times New Roman" w:eastAsia="仿宋_GB2312" w:cs="Times New Roman"/>
          <w:color w:val="auto"/>
          <w:spacing w:val="30"/>
          <w:sz w:val="30"/>
          <w:szCs w:val="30"/>
          <w:highlight w:val="none"/>
        </w:rPr>
      </w:pPr>
    </w:p>
    <w:p w14:paraId="6FC6627E">
      <w:pPr>
        <w:pStyle w:val="32"/>
        <w:snapToGrid w:val="0"/>
        <w:spacing w:line="600" w:lineRule="exact"/>
        <w:ind w:left="5110" w:leftChars="2005" w:right="720" w:hanging="900" w:hangingChars="250"/>
        <w:rPr>
          <w:rFonts w:hint="default" w:ascii="Times New Roman" w:hAnsi="Times New Roman" w:eastAsia="仿宋_GB2312" w:cs="Times New Roman"/>
          <w:color w:val="auto"/>
          <w:spacing w:val="30"/>
          <w:sz w:val="30"/>
          <w:szCs w:val="30"/>
          <w:highlight w:val="none"/>
        </w:rPr>
      </w:pPr>
    </w:p>
    <w:p w14:paraId="6A1AAEB0">
      <w:pPr>
        <w:adjustRightInd w:val="0"/>
        <w:snapToGrid w:val="0"/>
        <w:spacing w:line="600" w:lineRule="exact"/>
        <w:ind w:left="1" w:right="560" w:firstLine="551" w:firstLineChars="197"/>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 xml:space="preserve">                                  供应商：（单位公章）</w:t>
      </w:r>
    </w:p>
    <w:p w14:paraId="20BFB6BA">
      <w:pPr>
        <w:adjustRightInd w:val="0"/>
        <w:snapToGrid w:val="0"/>
        <w:spacing w:line="600" w:lineRule="exact"/>
        <w:ind w:left="1" w:right="700" w:firstLine="551" w:firstLineChars="197"/>
        <w:jc w:val="righ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日期：   年  月  日</w:t>
      </w:r>
    </w:p>
    <w:p w14:paraId="66C48373">
      <w:pPr>
        <w:rPr>
          <w:rFonts w:hint="default" w:ascii="Times New Roman" w:hAnsi="Times New Roman" w:cs="Times New Roman"/>
          <w:color w:val="auto"/>
          <w:highlight w:val="none"/>
        </w:rPr>
      </w:pPr>
    </w:p>
    <w:p w14:paraId="37D94D81">
      <w:pPr>
        <w:widowControl/>
        <w:jc w:val="left"/>
        <w:rPr>
          <w:rFonts w:hint="default" w:ascii="Times New Roman" w:hAnsi="Times New Roman" w:cs="Times New Roman" w:eastAsiaTheme="majorEastAsia"/>
          <w:b/>
          <w:bCs/>
          <w:color w:val="auto"/>
          <w:sz w:val="28"/>
          <w:szCs w:val="28"/>
          <w:highlight w:val="none"/>
        </w:rPr>
      </w:pPr>
      <w:bookmarkStart w:id="43" w:name="_Toc87616401"/>
      <w:bookmarkStart w:id="44" w:name="_Toc88209964"/>
      <w:bookmarkStart w:id="45" w:name="_Toc140853268"/>
      <w:r>
        <w:rPr>
          <w:rFonts w:hint="default" w:ascii="Times New Roman" w:hAnsi="Times New Roman" w:cs="Times New Roman" w:eastAsiaTheme="majorEastAsia"/>
          <w:color w:val="auto"/>
          <w:sz w:val="28"/>
          <w:szCs w:val="28"/>
          <w:highlight w:val="none"/>
        </w:rPr>
        <w:br w:type="page"/>
      </w:r>
      <w:bookmarkEnd w:id="43"/>
      <w:bookmarkEnd w:id="44"/>
      <w:bookmarkEnd w:id="45"/>
    </w:p>
    <w:p w14:paraId="41D34969">
      <w:pPr>
        <w:keepNext w:val="0"/>
        <w:keepLines w:val="0"/>
        <w:pageBreakBefore w:val="0"/>
        <w:widowControl w:val="0"/>
        <w:kinsoku/>
        <w:wordWrap/>
        <w:overflowPunct/>
        <w:topLinePunct w:val="0"/>
        <w:autoSpaceDE/>
        <w:autoSpaceDN/>
        <w:bidi w:val="0"/>
        <w:adjustRightInd w:val="0"/>
        <w:snapToGrid w:val="0"/>
        <w:spacing w:line="540" w:lineRule="exact"/>
        <w:jc w:val="left"/>
        <w:textAlignment w:val="auto"/>
        <w:rPr>
          <w:rFonts w:hint="default" w:ascii="Times New Roman" w:hAnsi="Times New Roman" w:cs="Times New Roman"/>
          <w:b/>
          <w:color w:val="auto"/>
          <w:sz w:val="28"/>
          <w:szCs w:val="28"/>
          <w:highlight w:val="none"/>
        </w:rPr>
      </w:pPr>
      <w:bookmarkStart w:id="46" w:name="_Toc146527438"/>
      <w:r>
        <w:rPr>
          <w:rFonts w:hint="default" w:ascii="Times New Roman" w:hAnsi="Times New Roman" w:cs="Times New Roman"/>
          <w:b/>
          <w:color w:val="auto"/>
          <w:sz w:val="28"/>
          <w:szCs w:val="28"/>
          <w:highlight w:val="none"/>
        </w:rPr>
        <w:t>9.管理体系认证证书</w:t>
      </w:r>
      <w:bookmarkEnd w:id="46"/>
    </w:p>
    <w:p w14:paraId="666B14F0">
      <w:pPr>
        <w:rPr>
          <w:rFonts w:hint="default" w:ascii="Times New Roman" w:hAnsi="Times New Roman" w:cs="Times New Roman"/>
          <w:color w:val="auto"/>
          <w:highlight w:val="none"/>
        </w:rPr>
      </w:pPr>
    </w:p>
    <w:p w14:paraId="4D9B1A63">
      <w:pPr>
        <w:keepNext w:val="0"/>
        <w:keepLines w:val="0"/>
        <w:pageBreakBefore w:val="0"/>
        <w:widowControl w:val="0"/>
        <w:kinsoku/>
        <w:wordWrap/>
        <w:overflowPunct/>
        <w:topLinePunct w:val="0"/>
        <w:autoSpaceDE/>
        <w:autoSpaceDN/>
        <w:bidi w:val="0"/>
        <w:adjustRightInd w:val="0"/>
        <w:snapToGrid w:val="0"/>
        <w:spacing w:line="540" w:lineRule="exact"/>
        <w:jc w:val="left"/>
        <w:textAlignment w:val="auto"/>
        <w:rPr>
          <w:rFonts w:hint="default" w:ascii="Times New Roman" w:hAnsi="Times New Roman" w:cs="Times New Roman"/>
          <w:b/>
          <w:color w:val="auto"/>
          <w:sz w:val="28"/>
          <w:szCs w:val="28"/>
          <w:highlight w:val="none"/>
        </w:rPr>
      </w:pPr>
    </w:p>
    <w:p w14:paraId="2E9DD020">
      <w:pPr>
        <w:rPr>
          <w:rFonts w:hint="default" w:ascii="Times New Roman" w:hAnsi="Times New Roman" w:cs="Times New Roman"/>
          <w:color w:val="auto"/>
          <w:highlight w:val="none"/>
        </w:rPr>
      </w:pPr>
    </w:p>
    <w:p w14:paraId="198A176F">
      <w:pPr>
        <w:keepNext w:val="0"/>
        <w:keepLines w:val="0"/>
        <w:pageBreakBefore w:val="0"/>
        <w:widowControl w:val="0"/>
        <w:kinsoku/>
        <w:wordWrap/>
        <w:overflowPunct/>
        <w:topLinePunct w:val="0"/>
        <w:autoSpaceDE/>
        <w:autoSpaceDN/>
        <w:bidi w:val="0"/>
        <w:adjustRightInd w:val="0"/>
        <w:snapToGrid w:val="0"/>
        <w:spacing w:line="540" w:lineRule="exact"/>
        <w:jc w:val="left"/>
        <w:textAlignment w:val="auto"/>
        <w:rPr>
          <w:rFonts w:hint="default" w:ascii="Times New Roman" w:hAnsi="Times New Roman" w:cs="Times New Roman"/>
          <w:b/>
          <w:color w:val="auto"/>
          <w:sz w:val="28"/>
          <w:szCs w:val="28"/>
          <w:highlight w:val="none"/>
        </w:rPr>
      </w:pPr>
    </w:p>
    <w:p w14:paraId="5714C6CA">
      <w:pPr>
        <w:rPr>
          <w:rFonts w:hint="default"/>
        </w:rPr>
      </w:pPr>
    </w:p>
    <w:p w14:paraId="78FEA8F8">
      <w:pPr>
        <w:keepNext w:val="0"/>
        <w:keepLines w:val="0"/>
        <w:pageBreakBefore w:val="0"/>
        <w:widowControl w:val="0"/>
        <w:kinsoku/>
        <w:wordWrap/>
        <w:overflowPunct/>
        <w:topLinePunct w:val="0"/>
        <w:autoSpaceDE/>
        <w:autoSpaceDN/>
        <w:bidi w:val="0"/>
        <w:adjustRightInd w:val="0"/>
        <w:snapToGrid w:val="0"/>
        <w:spacing w:line="540" w:lineRule="exact"/>
        <w:jc w:val="left"/>
        <w:textAlignment w:val="auto"/>
        <w:rPr>
          <w:rFonts w:hint="default" w:ascii="Times New Roman" w:hAnsi="Times New Roman" w:cs="Times New Roman"/>
          <w:b/>
          <w:color w:val="auto"/>
          <w:sz w:val="28"/>
          <w:szCs w:val="28"/>
          <w:highlight w:val="none"/>
        </w:rPr>
      </w:pPr>
      <w:bookmarkStart w:id="47" w:name="_Toc146527439"/>
      <w:r>
        <w:rPr>
          <w:rFonts w:hint="default" w:ascii="Times New Roman" w:hAnsi="Times New Roman" w:cs="Times New Roman"/>
          <w:b/>
          <w:color w:val="auto"/>
          <w:sz w:val="28"/>
          <w:szCs w:val="28"/>
          <w:highlight w:val="none"/>
        </w:rPr>
        <w:t>10.管理人员配备情况证明材料</w:t>
      </w:r>
      <w:bookmarkEnd w:id="47"/>
    </w:p>
    <w:p w14:paraId="6940859C">
      <w:pPr>
        <w:adjustRightInd w:val="0"/>
        <w:snapToGrid w:val="0"/>
        <w:spacing w:line="60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管理人员情况汇总表</w:t>
      </w:r>
    </w:p>
    <w:tbl>
      <w:tblPr>
        <w:tblStyle w:val="18"/>
        <w:tblW w:w="9038" w:type="dxa"/>
        <w:tblInd w:w="1"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16"/>
        <w:gridCol w:w="1701"/>
        <w:gridCol w:w="1843"/>
        <w:gridCol w:w="2835"/>
        <w:gridCol w:w="1843"/>
      </w:tblGrid>
      <w:tr w14:paraId="09A4866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6" w:type="dxa"/>
            <w:vAlign w:val="center"/>
          </w:tcPr>
          <w:p w14:paraId="03BC653B">
            <w:pPr>
              <w:adjustRightInd w:val="0"/>
              <w:snapToGrid w:val="0"/>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序号</w:t>
            </w:r>
          </w:p>
        </w:tc>
        <w:tc>
          <w:tcPr>
            <w:tcW w:w="1701" w:type="dxa"/>
            <w:tcBorders>
              <w:right w:val="single" w:color="auto" w:sz="4" w:space="0"/>
            </w:tcBorders>
            <w:vAlign w:val="center"/>
          </w:tcPr>
          <w:p w14:paraId="753F51E7">
            <w:pPr>
              <w:adjustRightInd w:val="0"/>
              <w:snapToGrid w:val="0"/>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岗位名称</w:t>
            </w:r>
          </w:p>
        </w:tc>
        <w:tc>
          <w:tcPr>
            <w:tcW w:w="1843" w:type="dxa"/>
            <w:tcBorders>
              <w:left w:val="single" w:color="auto" w:sz="4" w:space="0"/>
            </w:tcBorders>
            <w:vAlign w:val="center"/>
          </w:tcPr>
          <w:p w14:paraId="33A343CC">
            <w:pPr>
              <w:adjustRightInd w:val="0"/>
              <w:snapToGrid w:val="0"/>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姓名</w:t>
            </w:r>
          </w:p>
        </w:tc>
        <w:tc>
          <w:tcPr>
            <w:tcW w:w="2835" w:type="dxa"/>
            <w:tcBorders>
              <w:right w:val="single" w:color="auto" w:sz="4" w:space="0"/>
            </w:tcBorders>
            <w:vAlign w:val="center"/>
          </w:tcPr>
          <w:p w14:paraId="0486DEF1">
            <w:pPr>
              <w:adjustRightInd w:val="0"/>
              <w:snapToGrid w:val="0"/>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资格证书</w:t>
            </w:r>
          </w:p>
        </w:tc>
        <w:tc>
          <w:tcPr>
            <w:tcW w:w="1843" w:type="dxa"/>
            <w:tcBorders>
              <w:left w:val="single" w:color="auto" w:sz="4" w:space="0"/>
            </w:tcBorders>
            <w:vAlign w:val="center"/>
          </w:tcPr>
          <w:p w14:paraId="27E81535">
            <w:pPr>
              <w:adjustRightInd w:val="0"/>
              <w:snapToGrid w:val="0"/>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等级</w:t>
            </w:r>
          </w:p>
        </w:tc>
      </w:tr>
      <w:tr w14:paraId="76069AC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6" w:type="dxa"/>
          </w:tcPr>
          <w:p w14:paraId="1CD297A7">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701" w:type="dxa"/>
            <w:tcBorders>
              <w:right w:val="single" w:color="auto" w:sz="4" w:space="0"/>
            </w:tcBorders>
          </w:tcPr>
          <w:p w14:paraId="2E211693">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843" w:type="dxa"/>
            <w:tcBorders>
              <w:left w:val="single" w:color="auto" w:sz="4" w:space="0"/>
            </w:tcBorders>
          </w:tcPr>
          <w:p w14:paraId="5769C6D8">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2835" w:type="dxa"/>
            <w:tcBorders>
              <w:right w:val="single" w:color="auto" w:sz="4" w:space="0"/>
            </w:tcBorders>
          </w:tcPr>
          <w:p w14:paraId="45E8438B">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843" w:type="dxa"/>
            <w:tcBorders>
              <w:left w:val="single" w:color="auto" w:sz="4" w:space="0"/>
            </w:tcBorders>
          </w:tcPr>
          <w:p w14:paraId="2CC30887">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r>
      <w:tr w14:paraId="4EF4D23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6" w:type="dxa"/>
          </w:tcPr>
          <w:p w14:paraId="4143FC47">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701" w:type="dxa"/>
            <w:tcBorders>
              <w:right w:val="single" w:color="auto" w:sz="4" w:space="0"/>
            </w:tcBorders>
          </w:tcPr>
          <w:p w14:paraId="4D6B79A2">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843" w:type="dxa"/>
            <w:tcBorders>
              <w:left w:val="single" w:color="auto" w:sz="4" w:space="0"/>
            </w:tcBorders>
          </w:tcPr>
          <w:p w14:paraId="65B0B1A1">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2835" w:type="dxa"/>
            <w:tcBorders>
              <w:right w:val="single" w:color="auto" w:sz="4" w:space="0"/>
            </w:tcBorders>
          </w:tcPr>
          <w:p w14:paraId="4D45B56C">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843" w:type="dxa"/>
            <w:tcBorders>
              <w:left w:val="single" w:color="auto" w:sz="4" w:space="0"/>
            </w:tcBorders>
          </w:tcPr>
          <w:p w14:paraId="49B5F5B0">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r>
      <w:tr w14:paraId="372EDE5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6" w:type="dxa"/>
          </w:tcPr>
          <w:p w14:paraId="343239D8">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701" w:type="dxa"/>
            <w:tcBorders>
              <w:right w:val="single" w:color="auto" w:sz="4" w:space="0"/>
            </w:tcBorders>
          </w:tcPr>
          <w:p w14:paraId="083D2E49">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843" w:type="dxa"/>
            <w:tcBorders>
              <w:left w:val="single" w:color="auto" w:sz="4" w:space="0"/>
            </w:tcBorders>
          </w:tcPr>
          <w:p w14:paraId="4CCFE9BC">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2835" w:type="dxa"/>
            <w:tcBorders>
              <w:right w:val="single" w:color="auto" w:sz="4" w:space="0"/>
            </w:tcBorders>
          </w:tcPr>
          <w:p w14:paraId="267DF12F">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843" w:type="dxa"/>
            <w:tcBorders>
              <w:left w:val="single" w:color="auto" w:sz="4" w:space="0"/>
            </w:tcBorders>
          </w:tcPr>
          <w:p w14:paraId="4B83EC9B">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r>
      <w:tr w14:paraId="784EAB3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6" w:type="dxa"/>
          </w:tcPr>
          <w:p w14:paraId="04E0C737">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701" w:type="dxa"/>
            <w:tcBorders>
              <w:right w:val="single" w:color="auto" w:sz="4" w:space="0"/>
            </w:tcBorders>
          </w:tcPr>
          <w:p w14:paraId="77A0D850">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843" w:type="dxa"/>
            <w:tcBorders>
              <w:left w:val="single" w:color="auto" w:sz="4" w:space="0"/>
            </w:tcBorders>
          </w:tcPr>
          <w:p w14:paraId="7116A7C5">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2835" w:type="dxa"/>
            <w:tcBorders>
              <w:right w:val="single" w:color="auto" w:sz="4" w:space="0"/>
            </w:tcBorders>
          </w:tcPr>
          <w:p w14:paraId="16B1C6BB">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843" w:type="dxa"/>
            <w:tcBorders>
              <w:left w:val="single" w:color="auto" w:sz="4" w:space="0"/>
            </w:tcBorders>
          </w:tcPr>
          <w:p w14:paraId="064B4432">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r>
      <w:tr w14:paraId="1AE6FC2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6" w:type="dxa"/>
          </w:tcPr>
          <w:p w14:paraId="4BD447AC">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701" w:type="dxa"/>
            <w:tcBorders>
              <w:right w:val="single" w:color="auto" w:sz="4" w:space="0"/>
            </w:tcBorders>
          </w:tcPr>
          <w:p w14:paraId="18AF5DA3">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843" w:type="dxa"/>
            <w:tcBorders>
              <w:left w:val="single" w:color="auto" w:sz="4" w:space="0"/>
            </w:tcBorders>
          </w:tcPr>
          <w:p w14:paraId="258078D0">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2835" w:type="dxa"/>
            <w:tcBorders>
              <w:right w:val="single" w:color="auto" w:sz="4" w:space="0"/>
            </w:tcBorders>
          </w:tcPr>
          <w:p w14:paraId="0468B6B7">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843" w:type="dxa"/>
            <w:tcBorders>
              <w:left w:val="single" w:color="auto" w:sz="4" w:space="0"/>
            </w:tcBorders>
          </w:tcPr>
          <w:p w14:paraId="02244B6B">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r>
    </w:tbl>
    <w:p w14:paraId="122897DC">
      <w:pPr>
        <w:adjustRightInd w:val="0"/>
        <w:snapToGrid w:val="0"/>
        <w:spacing w:line="600" w:lineRule="exact"/>
        <w:ind w:firstLine="570"/>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注：提供有效的证书复印件并加盖公章。</w:t>
      </w:r>
    </w:p>
    <w:p w14:paraId="6642347F">
      <w:pPr>
        <w:widowControl/>
        <w:jc w:val="left"/>
        <w:rPr>
          <w:rFonts w:hint="default" w:ascii="Times New Roman" w:hAnsi="Times New Roman" w:cs="Times New Roman" w:eastAsiaTheme="majorEastAsia"/>
          <w:b/>
          <w:bCs/>
          <w:color w:val="auto"/>
          <w:sz w:val="28"/>
          <w:szCs w:val="28"/>
          <w:highlight w:val="none"/>
        </w:rPr>
      </w:pPr>
      <w:r>
        <w:rPr>
          <w:rFonts w:hint="default" w:ascii="Times New Roman" w:hAnsi="Times New Roman" w:cs="Times New Roman" w:eastAsiaTheme="majorEastAsia"/>
          <w:color w:val="auto"/>
          <w:sz w:val="28"/>
          <w:szCs w:val="28"/>
          <w:highlight w:val="none"/>
        </w:rPr>
        <w:br w:type="page"/>
      </w:r>
    </w:p>
    <w:p w14:paraId="1430538A">
      <w:pPr>
        <w:keepNext w:val="0"/>
        <w:keepLines w:val="0"/>
        <w:pageBreakBefore w:val="0"/>
        <w:widowControl w:val="0"/>
        <w:kinsoku/>
        <w:wordWrap/>
        <w:overflowPunct/>
        <w:topLinePunct w:val="0"/>
        <w:autoSpaceDE/>
        <w:autoSpaceDN/>
        <w:bidi w:val="0"/>
        <w:adjustRightInd w:val="0"/>
        <w:snapToGrid w:val="0"/>
        <w:spacing w:line="540" w:lineRule="exact"/>
        <w:jc w:val="left"/>
        <w:textAlignment w:val="auto"/>
        <w:rPr>
          <w:rFonts w:hint="default" w:ascii="Times New Roman" w:hAnsi="Times New Roman" w:cs="Times New Roman"/>
          <w:b/>
          <w:color w:val="auto"/>
          <w:sz w:val="28"/>
          <w:szCs w:val="28"/>
          <w:highlight w:val="none"/>
        </w:rPr>
      </w:pPr>
      <w:bookmarkStart w:id="48" w:name="_Toc146527440"/>
      <w:r>
        <w:rPr>
          <w:rFonts w:hint="default" w:ascii="Times New Roman" w:hAnsi="Times New Roman" w:cs="Times New Roman"/>
          <w:b/>
          <w:color w:val="auto"/>
          <w:sz w:val="28"/>
          <w:szCs w:val="28"/>
          <w:highlight w:val="none"/>
        </w:rPr>
        <w:t>11.服务方案</w:t>
      </w:r>
      <w:bookmarkEnd w:id="48"/>
    </w:p>
    <w:p w14:paraId="7B163461">
      <w:pPr>
        <w:adjustRightInd w:val="0"/>
        <w:snapToGrid w:val="0"/>
        <w:spacing w:line="600" w:lineRule="exact"/>
        <w:ind w:firstLine="570"/>
        <w:rPr>
          <w:rFonts w:hint="eastAsia" w:ascii="Times New Roman" w:hAnsi="Times New Roman" w:eastAsia="仿宋_GB2312" w:cs="Times New Roman"/>
          <w:color w:val="auto"/>
          <w:sz w:val="24"/>
          <w:szCs w:val="24"/>
          <w:highlight w:val="none"/>
          <w:lang w:val="en-US" w:eastAsia="zh-CN"/>
        </w:rPr>
      </w:pPr>
      <w:r>
        <w:rPr>
          <w:rFonts w:hint="eastAsia" w:ascii="Times New Roman" w:hAnsi="Times New Roman" w:eastAsia="仿宋_GB2312" w:cs="Times New Roman"/>
          <w:color w:val="auto"/>
          <w:sz w:val="28"/>
          <w:szCs w:val="28"/>
          <w:highlight w:val="none"/>
          <w:lang w:val="en-US" w:eastAsia="zh-CN"/>
        </w:rPr>
        <w:t>11.1</w:t>
      </w:r>
      <w:r>
        <w:rPr>
          <w:rFonts w:hint="eastAsia" w:ascii="Times New Roman" w:hAnsi="Times New Roman" w:eastAsia="仿宋_GB2312" w:cs="Times New Roman"/>
          <w:color w:val="auto"/>
          <w:sz w:val="24"/>
          <w:szCs w:val="24"/>
          <w:highlight w:val="none"/>
          <w:lang w:val="en-US" w:eastAsia="zh-CN"/>
        </w:rPr>
        <w:t>班组管理方案：</w:t>
      </w:r>
    </w:p>
    <w:p w14:paraId="56CADAD7">
      <w:pPr>
        <w:adjustRightInd w:val="0"/>
        <w:snapToGrid w:val="0"/>
        <w:spacing w:line="600" w:lineRule="exact"/>
        <w:ind w:firstLine="570"/>
        <w:rPr>
          <w:rFonts w:hint="eastAsia" w:ascii="Times New Roman" w:hAnsi="Times New Roman" w:eastAsia="仿宋_GB2312" w:cs="Times New Roman"/>
          <w:color w:val="auto"/>
          <w:sz w:val="24"/>
          <w:szCs w:val="24"/>
          <w:highlight w:val="none"/>
          <w:lang w:val="en-US" w:eastAsia="zh-CN"/>
        </w:rPr>
      </w:pPr>
      <w:r>
        <w:rPr>
          <w:rFonts w:hint="eastAsia" w:ascii="Times New Roman" w:hAnsi="Times New Roman" w:eastAsia="仿宋_GB2312" w:cs="Times New Roman"/>
          <w:color w:val="auto"/>
          <w:sz w:val="24"/>
          <w:szCs w:val="24"/>
          <w:highlight w:val="none"/>
          <w:lang w:val="en-US" w:eastAsia="zh-CN"/>
        </w:rPr>
        <w:t>11.2资源配置与保障能力：</w:t>
      </w:r>
    </w:p>
    <w:p w14:paraId="3FB315F2">
      <w:pPr>
        <w:adjustRightInd w:val="0"/>
        <w:snapToGrid w:val="0"/>
        <w:spacing w:line="600" w:lineRule="exact"/>
        <w:ind w:firstLine="570"/>
        <w:rPr>
          <w:rFonts w:hint="eastAsia" w:ascii="Times New Roman" w:hAnsi="Times New Roman" w:eastAsia="仿宋_GB2312" w:cs="Times New Roman"/>
          <w:color w:val="auto"/>
          <w:sz w:val="24"/>
          <w:szCs w:val="24"/>
          <w:highlight w:val="none"/>
          <w:lang w:eastAsia="zh-CN"/>
        </w:rPr>
      </w:pPr>
      <w:r>
        <w:rPr>
          <w:rFonts w:hint="eastAsia" w:ascii="Times New Roman" w:hAnsi="Times New Roman" w:eastAsia="仿宋_GB2312" w:cs="Times New Roman"/>
          <w:color w:val="auto"/>
          <w:sz w:val="24"/>
          <w:szCs w:val="24"/>
          <w:highlight w:val="none"/>
          <w:lang w:val="en-US" w:eastAsia="zh-CN"/>
        </w:rPr>
        <w:t>11.3</w:t>
      </w:r>
      <w:r>
        <w:rPr>
          <w:rFonts w:hint="default" w:ascii="Times New Roman" w:hAnsi="Times New Roman" w:eastAsia="仿宋_GB2312" w:cs="Times New Roman"/>
          <w:color w:val="auto"/>
          <w:sz w:val="24"/>
          <w:szCs w:val="24"/>
          <w:highlight w:val="none"/>
        </w:rPr>
        <w:t>质量保证措施</w:t>
      </w:r>
      <w:r>
        <w:rPr>
          <w:rFonts w:hint="eastAsia" w:ascii="Times New Roman" w:hAnsi="Times New Roman" w:eastAsia="仿宋_GB2312" w:cs="Times New Roman"/>
          <w:color w:val="auto"/>
          <w:sz w:val="24"/>
          <w:szCs w:val="24"/>
          <w:highlight w:val="none"/>
          <w:lang w:eastAsia="zh-CN"/>
        </w:rPr>
        <w:t>：</w:t>
      </w:r>
    </w:p>
    <w:p w14:paraId="693269B8">
      <w:pPr>
        <w:adjustRightInd w:val="0"/>
        <w:snapToGrid w:val="0"/>
        <w:spacing w:line="600" w:lineRule="exact"/>
        <w:ind w:firstLine="570"/>
        <w:rPr>
          <w:rFonts w:hint="eastAsia" w:ascii="Times New Roman" w:hAnsi="Times New Roman" w:eastAsia="仿宋_GB2312" w:cs="Times New Roman"/>
          <w:color w:val="auto"/>
          <w:sz w:val="24"/>
          <w:szCs w:val="24"/>
          <w:highlight w:val="none"/>
          <w:lang w:eastAsia="zh-CN"/>
        </w:rPr>
      </w:pPr>
      <w:r>
        <w:rPr>
          <w:rFonts w:hint="eastAsia" w:ascii="Times New Roman" w:hAnsi="Times New Roman" w:eastAsia="仿宋_GB2312" w:cs="Times New Roman"/>
          <w:color w:val="auto"/>
          <w:sz w:val="24"/>
          <w:szCs w:val="24"/>
          <w:highlight w:val="none"/>
          <w:lang w:val="en-US" w:eastAsia="zh-CN"/>
        </w:rPr>
        <w:t>11.4</w:t>
      </w:r>
      <w:r>
        <w:rPr>
          <w:rFonts w:hint="default" w:ascii="Times New Roman" w:hAnsi="Times New Roman" w:eastAsia="仿宋_GB2312" w:cs="Times New Roman"/>
          <w:color w:val="auto"/>
          <w:sz w:val="24"/>
          <w:szCs w:val="24"/>
          <w:highlight w:val="none"/>
        </w:rPr>
        <w:t>服务承诺</w:t>
      </w:r>
      <w:r>
        <w:rPr>
          <w:rFonts w:hint="eastAsia" w:ascii="Times New Roman" w:hAnsi="Times New Roman" w:eastAsia="仿宋_GB2312" w:cs="Times New Roman"/>
          <w:color w:val="auto"/>
          <w:sz w:val="24"/>
          <w:szCs w:val="24"/>
          <w:highlight w:val="none"/>
          <w:lang w:eastAsia="zh-CN"/>
        </w:rPr>
        <w:t>：</w:t>
      </w:r>
    </w:p>
    <w:p w14:paraId="07ABAB56">
      <w:pPr>
        <w:rPr>
          <w:rFonts w:hint="default" w:ascii="Times New Roman" w:hAnsi="Times New Roman" w:cs="Times New Roman"/>
          <w:color w:val="auto"/>
          <w:highlight w:val="none"/>
        </w:rPr>
      </w:pPr>
    </w:p>
    <w:sectPr>
      <w:pgSz w:w="11906" w:h="16838"/>
      <w:pgMar w:top="2098" w:right="1474" w:bottom="1985" w:left="1588"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8FE6194-ABD8-409E-BD7D-B0D2E390CF3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A780DFB7-67F5-4EE3-951B-8115108284E7}"/>
  </w:font>
  <w:font w:name="方正小标宋简体">
    <w:panose1 w:val="02000000000000000000"/>
    <w:charset w:val="86"/>
    <w:family w:val="script"/>
    <w:pitch w:val="default"/>
    <w:sig w:usb0="00000001" w:usb1="080E0000" w:usb2="00000000" w:usb3="00000000" w:csb0="00040000" w:csb1="00000000"/>
    <w:embedRegular r:id="rId3" w:fontKey="{6C39E3F8-C8BA-43F2-8BE7-7A39A825FDE1}"/>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embedRegular r:id="rId4" w:fontKey="{770878D0-56F2-4154-A3CE-75A34124EC1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9F7F47">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0414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0414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1A5DAE">
                          <w:pPr>
                            <w:pStyle w:val="12"/>
                          </w:pPr>
                          <w:r>
                            <w:t xml:space="preserve">第 </w:t>
                          </w:r>
                          <w:r>
                            <w:fldChar w:fldCharType="begin"/>
                          </w:r>
                          <w:r>
                            <w:instrText xml:space="preserve"> PAGE  \* MERGEFORMAT </w:instrText>
                          </w:r>
                          <w:r>
                            <w:fldChar w:fldCharType="separate"/>
                          </w:r>
                          <w:r>
                            <w:t>30</w:t>
                          </w:r>
                          <w:r>
                            <w:fldChar w:fldCharType="end"/>
                          </w:r>
                          <w:r>
                            <w:t xml:space="preserve"> 页 共 </w:t>
                          </w:r>
                          <w:r>
                            <w:fldChar w:fldCharType="begin"/>
                          </w:r>
                          <w:r>
                            <w:instrText xml:space="preserve"> NUMPAGES  \* MERGEFORMAT </w:instrText>
                          </w:r>
                          <w:r>
                            <w:fldChar w:fldCharType="separate"/>
                          </w:r>
                          <w:r>
                            <w:t>43</w:t>
                          </w:r>
                          <w:r>
                            <w:fldChar w:fldCharType="end"/>
                          </w:r>
                          <w:r>
                            <w:t xml:space="preserve"> 页</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82pt;mso-position-horizontal:center;mso-position-horizontal-relative:margin;z-index:251659264;mso-width-relative:page;mso-height-relative:page;" filled="f" stroked="f" coordsize="21600,21600" o:gfxdata="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1BIw0wAAAAUBAAAPAAAAAAAAAAEAIAAAACIAAABkcnMvZG93bnJldi54bWxQSwEC&#10;FAAUAAAACACHTuJAyRtPgDICAABXBAAADgAAAAAAAAABACAAAAAiAQAAZHJzL2Uyb0RvYy54bWxQ&#10;SwUGAAAAAAYABgBZAQAAxgUAAAAA&#10;">
              <v:fill on="f" focussize="0,0"/>
              <v:stroke on="f" weight="0.5pt"/>
              <v:imagedata o:title=""/>
              <o:lock v:ext="edit" aspectratio="f"/>
              <v:textbox inset="0mm,0mm,0mm,0mm" style="mso-fit-shape-to-text:t;">
                <w:txbxContent>
                  <w:p w14:paraId="351A5DAE">
                    <w:pPr>
                      <w:pStyle w:val="12"/>
                    </w:pPr>
                    <w:r>
                      <w:t xml:space="preserve">第 </w:t>
                    </w:r>
                    <w:r>
                      <w:fldChar w:fldCharType="begin"/>
                    </w:r>
                    <w:r>
                      <w:instrText xml:space="preserve"> PAGE  \* MERGEFORMAT </w:instrText>
                    </w:r>
                    <w:r>
                      <w:fldChar w:fldCharType="separate"/>
                    </w:r>
                    <w:r>
                      <w:t>30</w:t>
                    </w:r>
                    <w:r>
                      <w:fldChar w:fldCharType="end"/>
                    </w:r>
                    <w:r>
                      <w:t xml:space="preserve"> 页 共 </w:t>
                    </w:r>
                    <w:r>
                      <w:fldChar w:fldCharType="begin"/>
                    </w:r>
                    <w:r>
                      <w:instrText xml:space="preserve"> NUMPAGES  \* MERGEFORMAT </w:instrText>
                    </w:r>
                    <w:r>
                      <w:fldChar w:fldCharType="separate"/>
                    </w:r>
                    <w:r>
                      <w:t>43</w:t>
                    </w:r>
                    <w:r>
                      <w:fldChar w:fldCharType="end"/>
                    </w:r>
                    <w:r>
                      <w:t xml:space="preserve"> 页</w:t>
                    </w:r>
                  </w:p>
                </w:txbxContent>
              </v:textbox>
            </v:shape>
          </w:pict>
        </mc:Fallback>
      </mc:AlternateContent>
    </w:r>
  </w:p>
  <w:p w14:paraId="5B729E5E">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32161893"/>
    </w:sdtPr>
    <w:sdtContent>
      <w:p w14:paraId="1DFF28FE">
        <w:pPr>
          <w:pStyle w:val="12"/>
          <w:jc w:val="right"/>
        </w:pPr>
        <w:r>
          <w:rPr>
            <w:rFonts w:hint="eastAsia" w:ascii="仿宋_GB2312" w:eastAsia="仿宋_GB2312"/>
            <w:sz w:val="28"/>
            <w:szCs w:val="28"/>
          </w:rPr>
          <w:t>-</w:t>
        </w:r>
        <w:r>
          <w:rPr>
            <w:rFonts w:hint="eastAsia" w:ascii="仿宋_GB2312" w:eastAsia="仿宋_GB2312"/>
            <w:sz w:val="28"/>
            <w:szCs w:val="28"/>
          </w:rPr>
          <w:fldChar w:fldCharType="begin"/>
        </w:r>
        <w:r>
          <w:rPr>
            <w:rFonts w:hint="eastAsia" w:ascii="仿宋_GB2312" w:eastAsia="仿宋_GB2312"/>
            <w:sz w:val="28"/>
            <w:szCs w:val="28"/>
          </w:rPr>
          <w:instrText xml:space="preserve"> PAGE   \* MERGEFORMAT </w:instrText>
        </w:r>
        <w:r>
          <w:rPr>
            <w:rFonts w:hint="eastAsia" w:ascii="仿宋_GB2312" w:eastAsia="仿宋_GB2312"/>
            <w:sz w:val="28"/>
            <w:szCs w:val="28"/>
          </w:rPr>
          <w:fldChar w:fldCharType="separate"/>
        </w:r>
        <w:r>
          <w:rPr>
            <w:rFonts w:ascii="仿宋_GB2312" w:eastAsia="仿宋_GB2312"/>
            <w:sz w:val="28"/>
            <w:szCs w:val="28"/>
            <w:lang w:val="zh-CN"/>
          </w:rPr>
          <w:t>98</w:t>
        </w:r>
        <w:r>
          <w:rPr>
            <w:rFonts w:hint="eastAsia" w:ascii="仿宋_GB2312" w:eastAsia="仿宋_GB2312"/>
            <w:sz w:val="28"/>
            <w:szCs w:val="28"/>
          </w:rPr>
          <w:fldChar w:fldCharType="end"/>
        </w:r>
        <w:r>
          <w:rPr>
            <w:rFonts w:hint="eastAsia" w:ascii="仿宋_GB2312" w:eastAsia="仿宋_GB2312"/>
            <w:sz w:val="28"/>
            <w:szCs w:val="28"/>
          </w:rPr>
          <w:t>-</w:t>
        </w:r>
      </w:p>
    </w:sdtContent>
  </w:sdt>
  <w:p w14:paraId="65385EFE">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7FB047">
    <w:pPr>
      <w:pStyle w:val="1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BA21D8">
                          <w:pPr>
                            <w:pStyle w:val="12"/>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43</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6FBA21D8">
                    <w:pPr>
                      <w:pStyle w:val="12"/>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43</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096093"/>
    <w:multiLevelType w:val="singleLevel"/>
    <w:tmpl w:val="C8096093"/>
    <w:lvl w:ilvl="0" w:tentative="0">
      <w:start w:val="4"/>
      <w:numFmt w:val="chineseCounting"/>
      <w:suff w:val="nothing"/>
      <w:lvlText w:val="%1、"/>
      <w:lvlJc w:val="left"/>
      <w:rPr>
        <w:rFonts w:hint="eastAsia"/>
      </w:rPr>
    </w:lvl>
  </w:abstractNum>
  <w:abstractNum w:abstractNumId="1">
    <w:nsid w:val="CDFF3F76"/>
    <w:multiLevelType w:val="singleLevel"/>
    <w:tmpl w:val="CDFF3F76"/>
    <w:lvl w:ilvl="0" w:tentative="0">
      <w:start w:val="2"/>
      <w:numFmt w:val="decimal"/>
      <w:lvlText w:val="%1."/>
      <w:lvlJc w:val="left"/>
      <w:pPr>
        <w:tabs>
          <w:tab w:val="left" w:pos="312"/>
        </w:tabs>
      </w:pPr>
    </w:lvl>
  </w:abstractNum>
  <w:abstractNum w:abstractNumId="2">
    <w:nsid w:val="2C0B6F82"/>
    <w:multiLevelType w:val="singleLevel"/>
    <w:tmpl w:val="2C0B6F82"/>
    <w:lvl w:ilvl="0" w:tentative="0">
      <w:start w:val="1"/>
      <w:numFmt w:val="decimal"/>
      <w:suff w:val="nothing"/>
      <w:lvlText w:val="（%1）"/>
      <w:lvlJc w:val="left"/>
    </w:lvl>
  </w:abstractNum>
  <w:abstractNum w:abstractNumId="3">
    <w:nsid w:val="77655A8C"/>
    <w:multiLevelType w:val="singleLevel"/>
    <w:tmpl w:val="77655A8C"/>
    <w:lvl w:ilvl="0" w:tentative="0">
      <w:start w:val="1"/>
      <w:numFmt w:val="decimal"/>
      <w:lvlText w:val="%1."/>
      <w:lvlJc w:val="left"/>
      <w:pPr>
        <w:tabs>
          <w:tab w:val="left" w:pos="312"/>
        </w:tabs>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yZDgxMzg4YWIwYjZmZGY2Y2JlZDE2ZjU1NjZjNWYifQ=="/>
  </w:docVars>
  <w:rsids>
    <w:rsidRoot w:val="005D618A"/>
    <w:rsid w:val="00004A4E"/>
    <w:rsid w:val="000269D1"/>
    <w:rsid w:val="0003330E"/>
    <w:rsid w:val="000349ED"/>
    <w:rsid w:val="000375D7"/>
    <w:rsid w:val="000453E2"/>
    <w:rsid w:val="00046DA6"/>
    <w:rsid w:val="000600BA"/>
    <w:rsid w:val="0006320D"/>
    <w:rsid w:val="00087BFC"/>
    <w:rsid w:val="00090E82"/>
    <w:rsid w:val="0009261F"/>
    <w:rsid w:val="00094865"/>
    <w:rsid w:val="000A05BB"/>
    <w:rsid w:val="000A741F"/>
    <w:rsid w:val="000B1665"/>
    <w:rsid w:val="000D23EB"/>
    <w:rsid w:val="00114874"/>
    <w:rsid w:val="001242B3"/>
    <w:rsid w:val="00125B3B"/>
    <w:rsid w:val="0013331C"/>
    <w:rsid w:val="0013401D"/>
    <w:rsid w:val="0013428E"/>
    <w:rsid w:val="00140F13"/>
    <w:rsid w:val="0015400A"/>
    <w:rsid w:val="00154ECC"/>
    <w:rsid w:val="0017680C"/>
    <w:rsid w:val="001A1419"/>
    <w:rsid w:val="001A29FD"/>
    <w:rsid w:val="001A40BD"/>
    <w:rsid w:val="001A5DE9"/>
    <w:rsid w:val="001A77D3"/>
    <w:rsid w:val="001B4F3D"/>
    <w:rsid w:val="001C1EAD"/>
    <w:rsid w:val="001D64CD"/>
    <w:rsid w:val="001D6F75"/>
    <w:rsid w:val="001D7367"/>
    <w:rsid w:val="00202324"/>
    <w:rsid w:val="002221E2"/>
    <w:rsid w:val="00230579"/>
    <w:rsid w:val="0024422A"/>
    <w:rsid w:val="002443A4"/>
    <w:rsid w:val="002460A8"/>
    <w:rsid w:val="00250F63"/>
    <w:rsid w:val="0025441A"/>
    <w:rsid w:val="0025463C"/>
    <w:rsid w:val="00260101"/>
    <w:rsid w:val="002752E0"/>
    <w:rsid w:val="0028225D"/>
    <w:rsid w:val="00286BB9"/>
    <w:rsid w:val="00297BBE"/>
    <w:rsid w:val="002B4AE0"/>
    <w:rsid w:val="002C28E9"/>
    <w:rsid w:val="002E3841"/>
    <w:rsid w:val="0030647C"/>
    <w:rsid w:val="00307275"/>
    <w:rsid w:val="003104BC"/>
    <w:rsid w:val="00312E0B"/>
    <w:rsid w:val="00316DD1"/>
    <w:rsid w:val="00321384"/>
    <w:rsid w:val="00330DA1"/>
    <w:rsid w:val="003333D7"/>
    <w:rsid w:val="00335D31"/>
    <w:rsid w:val="00336C05"/>
    <w:rsid w:val="003565AD"/>
    <w:rsid w:val="00363534"/>
    <w:rsid w:val="0036382A"/>
    <w:rsid w:val="0037650C"/>
    <w:rsid w:val="00377076"/>
    <w:rsid w:val="003815A4"/>
    <w:rsid w:val="003851A8"/>
    <w:rsid w:val="00394A93"/>
    <w:rsid w:val="003B26D6"/>
    <w:rsid w:val="003B4507"/>
    <w:rsid w:val="003B5AFE"/>
    <w:rsid w:val="003C3FAB"/>
    <w:rsid w:val="003D4136"/>
    <w:rsid w:val="003E6FB1"/>
    <w:rsid w:val="003F09FE"/>
    <w:rsid w:val="003F290F"/>
    <w:rsid w:val="003F6753"/>
    <w:rsid w:val="00411689"/>
    <w:rsid w:val="00413A1D"/>
    <w:rsid w:val="00415149"/>
    <w:rsid w:val="00415D88"/>
    <w:rsid w:val="00425983"/>
    <w:rsid w:val="0046390E"/>
    <w:rsid w:val="00465CB8"/>
    <w:rsid w:val="004878F8"/>
    <w:rsid w:val="004930AE"/>
    <w:rsid w:val="004930DD"/>
    <w:rsid w:val="004A0F7F"/>
    <w:rsid w:val="004B2034"/>
    <w:rsid w:val="004B275D"/>
    <w:rsid w:val="004B41F2"/>
    <w:rsid w:val="004C0677"/>
    <w:rsid w:val="004C2786"/>
    <w:rsid w:val="004D2370"/>
    <w:rsid w:val="00504DE0"/>
    <w:rsid w:val="005076C6"/>
    <w:rsid w:val="00514CE4"/>
    <w:rsid w:val="00527A94"/>
    <w:rsid w:val="00534266"/>
    <w:rsid w:val="00536A00"/>
    <w:rsid w:val="00542599"/>
    <w:rsid w:val="00544206"/>
    <w:rsid w:val="00554DBE"/>
    <w:rsid w:val="005711DA"/>
    <w:rsid w:val="00583E51"/>
    <w:rsid w:val="005A53C9"/>
    <w:rsid w:val="005A79F6"/>
    <w:rsid w:val="005B35E8"/>
    <w:rsid w:val="005C6272"/>
    <w:rsid w:val="005D2C88"/>
    <w:rsid w:val="005D618A"/>
    <w:rsid w:val="005F1AED"/>
    <w:rsid w:val="005F1C16"/>
    <w:rsid w:val="00604C2B"/>
    <w:rsid w:val="006070BD"/>
    <w:rsid w:val="00615716"/>
    <w:rsid w:val="0063068C"/>
    <w:rsid w:val="00632F5E"/>
    <w:rsid w:val="00656B51"/>
    <w:rsid w:val="0065735B"/>
    <w:rsid w:val="00661670"/>
    <w:rsid w:val="00692427"/>
    <w:rsid w:val="00695849"/>
    <w:rsid w:val="00696AE9"/>
    <w:rsid w:val="006A62F4"/>
    <w:rsid w:val="006A7083"/>
    <w:rsid w:val="006B33B9"/>
    <w:rsid w:val="006B41CE"/>
    <w:rsid w:val="006C2FB7"/>
    <w:rsid w:val="006C7E39"/>
    <w:rsid w:val="006D290D"/>
    <w:rsid w:val="006D7F71"/>
    <w:rsid w:val="006F57F0"/>
    <w:rsid w:val="00702704"/>
    <w:rsid w:val="00710C92"/>
    <w:rsid w:val="00710CB8"/>
    <w:rsid w:val="00717121"/>
    <w:rsid w:val="00724C29"/>
    <w:rsid w:val="0073088B"/>
    <w:rsid w:val="00741B9F"/>
    <w:rsid w:val="00742CC5"/>
    <w:rsid w:val="00743503"/>
    <w:rsid w:val="0075296A"/>
    <w:rsid w:val="00782971"/>
    <w:rsid w:val="00782CCC"/>
    <w:rsid w:val="00782F6E"/>
    <w:rsid w:val="007E6A34"/>
    <w:rsid w:val="007E6E77"/>
    <w:rsid w:val="007E7D85"/>
    <w:rsid w:val="00802578"/>
    <w:rsid w:val="0082478C"/>
    <w:rsid w:val="0084756E"/>
    <w:rsid w:val="008605AA"/>
    <w:rsid w:val="0087248E"/>
    <w:rsid w:val="008850F7"/>
    <w:rsid w:val="008A15DC"/>
    <w:rsid w:val="008A1DAA"/>
    <w:rsid w:val="008A3505"/>
    <w:rsid w:val="008B0DF6"/>
    <w:rsid w:val="008B3A17"/>
    <w:rsid w:val="008B4A59"/>
    <w:rsid w:val="008B6A83"/>
    <w:rsid w:val="008E1676"/>
    <w:rsid w:val="008E1B52"/>
    <w:rsid w:val="008F03A9"/>
    <w:rsid w:val="008F7251"/>
    <w:rsid w:val="00900DE0"/>
    <w:rsid w:val="00906D0A"/>
    <w:rsid w:val="00911840"/>
    <w:rsid w:val="00911ECD"/>
    <w:rsid w:val="00920A42"/>
    <w:rsid w:val="00923E8E"/>
    <w:rsid w:val="0094287C"/>
    <w:rsid w:val="00951F46"/>
    <w:rsid w:val="00967BAA"/>
    <w:rsid w:val="0097051B"/>
    <w:rsid w:val="009905FC"/>
    <w:rsid w:val="009A0C43"/>
    <w:rsid w:val="009A2C55"/>
    <w:rsid w:val="009B0F19"/>
    <w:rsid w:val="009B4BA1"/>
    <w:rsid w:val="009B5CFF"/>
    <w:rsid w:val="009B7030"/>
    <w:rsid w:val="009C7D13"/>
    <w:rsid w:val="009D0041"/>
    <w:rsid w:val="009F0047"/>
    <w:rsid w:val="009F1057"/>
    <w:rsid w:val="009F362E"/>
    <w:rsid w:val="009F4F0B"/>
    <w:rsid w:val="00A042E0"/>
    <w:rsid w:val="00A13034"/>
    <w:rsid w:val="00A15647"/>
    <w:rsid w:val="00A15B39"/>
    <w:rsid w:val="00A20C58"/>
    <w:rsid w:val="00A259AB"/>
    <w:rsid w:val="00A25AB4"/>
    <w:rsid w:val="00A3590C"/>
    <w:rsid w:val="00A40AF9"/>
    <w:rsid w:val="00A54513"/>
    <w:rsid w:val="00A55F20"/>
    <w:rsid w:val="00A702D6"/>
    <w:rsid w:val="00A904AA"/>
    <w:rsid w:val="00A93E22"/>
    <w:rsid w:val="00A94159"/>
    <w:rsid w:val="00AA68EB"/>
    <w:rsid w:val="00AB3C9B"/>
    <w:rsid w:val="00AC07BF"/>
    <w:rsid w:val="00AD1E0B"/>
    <w:rsid w:val="00AD3A30"/>
    <w:rsid w:val="00AF291F"/>
    <w:rsid w:val="00AF4B22"/>
    <w:rsid w:val="00AF7ED8"/>
    <w:rsid w:val="00B05DED"/>
    <w:rsid w:val="00B26E21"/>
    <w:rsid w:val="00B441FC"/>
    <w:rsid w:val="00B44AF5"/>
    <w:rsid w:val="00B508F8"/>
    <w:rsid w:val="00B6080D"/>
    <w:rsid w:val="00B6482A"/>
    <w:rsid w:val="00B751EF"/>
    <w:rsid w:val="00B83F21"/>
    <w:rsid w:val="00B84197"/>
    <w:rsid w:val="00B87B13"/>
    <w:rsid w:val="00BA13E7"/>
    <w:rsid w:val="00BC21C6"/>
    <w:rsid w:val="00BE6037"/>
    <w:rsid w:val="00BE616C"/>
    <w:rsid w:val="00C01083"/>
    <w:rsid w:val="00C01388"/>
    <w:rsid w:val="00C151FE"/>
    <w:rsid w:val="00C42177"/>
    <w:rsid w:val="00C70326"/>
    <w:rsid w:val="00C71CCC"/>
    <w:rsid w:val="00C74589"/>
    <w:rsid w:val="00C77CB3"/>
    <w:rsid w:val="00C80D32"/>
    <w:rsid w:val="00CB3852"/>
    <w:rsid w:val="00CB668B"/>
    <w:rsid w:val="00CD246B"/>
    <w:rsid w:val="00CE6109"/>
    <w:rsid w:val="00CF2F1E"/>
    <w:rsid w:val="00D02931"/>
    <w:rsid w:val="00D07F65"/>
    <w:rsid w:val="00D110FC"/>
    <w:rsid w:val="00D141AC"/>
    <w:rsid w:val="00D2132F"/>
    <w:rsid w:val="00D22EB9"/>
    <w:rsid w:val="00D23FE6"/>
    <w:rsid w:val="00D2656F"/>
    <w:rsid w:val="00D26F20"/>
    <w:rsid w:val="00D27EAF"/>
    <w:rsid w:val="00D326F3"/>
    <w:rsid w:val="00D405B2"/>
    <w:rsid w:val="00D53E3B"/>
    <w:rsid w:val="00D556F8"/>
    <w:rsid w:val="00D62DD0"/>
    <w:rsid w:val="00D71E58"/>
    <w:rsid w:val="00D725AC"/>
    <w:rsid w:val="00D73D68"/>
    <w:rsid w:val="00D744C2"/>
    <w:rsid w:val="00D83A3C"/>
    <w:rsid w:val="00D95430"/>
    <w:rsid w:val="00DA09F7"/>
    <w:rsid w:val="00DA729D"/>
    <w:rsid w:val="00DB0F81"/>
    <w:rsid w:val="00DB344F"/>
    <w:rsid w:val="00DD5A93"/>
    <w:rsid w:val="00DF1867"/>
    <w:rsid w:val="00E0024B"/>
    <w:rsid w:val="00E06C40"/>
    <w:rsid w:val="00E073AE"/>
    <w:rsid w:val="00E1357A"/>
    <w:rsid w:val="00E32738"/>
    <w:rsid w:val="00E622F5"/>
    <w:rsid w:val="00E65F3A"/>
    <w:rsid w:val="00E728D1"/>
    <w:rsid w:val="00E73A4A"/>
    <w:rsid w:val="00E83CF5"/>
    <w:rsid w:val="00E83FBE"/>
    <w:rsid w:val="00E84C29"/>
    <w:rsid w:val="00EC6CA9"/>
    <w:rsid w:val="00EE021A"/>
    <w:rsid w:val="00EE3EF0"/>
    <w:rsid w:val="00F025FE"/>
    <w:rsid w:val="00F16D16"/>
    <w:rsid w:val="00F321D3"/>
    <w:rsid w:val="00F44DC3"/>
    <w:rsid w:val="00F45A1E"/>
    <w:rsid w:val="00F5359B"/>
    <w:rsid w:val="00F70391"/>
    <w:rsid w:val="00F726A5"/>
    <w:rsid w:val="00F75ED8"/>
    <w:rsid w:val="00F8298B"/>
    <w:rsid w:val="00F83B64"/>
    <w:rsid w:val="00F85515"/>
    <w:rsid w:val="00FA2626"/>
    <w:rsid w:val="00FA6276"/>
    <w:rsid w:val="00FB2F16"/>
    <w:rsid w:val="00FB7660"/>
    <w:rsid w:val="00FC4836"/>
    <w:rsid w:val="00FD0DD7"/>
    <w:rsid w:val="00FE149F"/>
    <w:rsid w:val="00FE4287"/>
    <w:rsid w:val="00FF1203"/>
    <w:rsid w:val="00FF4C3A"/>
    <w:rsid w:val="00FF6337"/>
    <w:rsid w:val="010350AA"/>
    <w:rsid w:val="03664EA1"/>
    <w:rsid w:val="03BD5AE4"/>
    <w:rsid w:val="04814EA2"/>
    <w:rsid w:val="079B30EF"/>
    <w:rsid w:val="0B1A381C"/>
    <w:rsid w:val="0BCB33BD"/>
    <w:rsid w:val="0BF91683"/>
    <w:rsid w:val="0C375614"/>
    <w:rsid w:val="0D044DDC"/>
    <w:rsid w:val="0DBF3AD5"/>
    <w:rsid w:val="0F4212B6"/>
    <w:rsid w:val="0F9F4ADE"/>
    <w:rsid w:val="122745BD"/>
    <w:rsid w:val="129E450E"/>
    <w:rsid w:val="12A36237"/>
    <w:rsid w:val="14153865"/>
    <w:rsid w:val="17F43647"/>
    <w:rsid w:val="18C45C15"/>
    <w:rsid w:val="191055EA"/>
    <w:rsid w:val="1B701236"/>
    <w:rsid w:val="1B9C4538"/>
    <w:rsid w:val="213C7518"/>
    <w:rsid w:val="22EA7B20"/>
    <w:rsid w:val="23DF2175"/>
    <w:rsid w:val="2448014D"/>
    <w:rsid w:val="254B2E72"/>
    <w:rsid w:val="25867336"/>
    <w:rsid w:val="26506C2B"/>
    <w:rsid w:val="286914E7"/>
    <w:rsid w:val="289B1FE8"/>
    <w:rsid w:val="2F940C57"/>
    <w:rsid w:val="308C0468"/>
    <w:rsid w:val="309061AB"/>
    <w:rsid w:val="31732169"/>
    <w:rsid w:val="33343E92"/>
    <w:rsid w:val="33B1438F"/>
    <w:rsid w:val="34D54587"/>
    <w:rsid w:val="34FA0BAE"/>
    <w:rsid w:val="37785AC4"/>
    <w:rsid w:val="37AF6C9F"/>
    <w:rsid w:val="38034B4B"/>
    <w:rsid w:val="38F80D91"/>
    <w:rsid w:val="3AD931A3"/>
    <w:rsid w:val="3B115CF8"/>
    <w:rsid w:val="3BD80A06"/>
    <w:rsid w:val="3CAF2A14"/>
    <w:rsid w:val="3E286F2A"/>
    <w:rsid w:val="40297A82"/>
    <w:rsid w:val="40C76BB4"/>
    <w:rsid w:val="410731EC"/>
    <w:rsid w:val="412431AD"/>
    <w:rsid w:val="46BD548B"/>
    <w:rsid w:val="4839546A"/>
    <w:rsid w:val="4A8B7B56"/>
    <w:rsid w:val="4D3629A7"/>
    <w:rsid w:val="4F6A570A"/>
    <w:rsid w:val="50283BFC"/>
    <w:rsid w:val="510E146C"/>
    <w:rsid w:val="519D6680"/>
    <w:rsid w:val="52A02376"/>
    <w:rsid w:val="52A441A4"/>
    <w:rsid w:val="539D55D4"/>
    <w:rsid w:val="545E3F61"/>
    <w:rsid w:val="55802B56"/>
    <w:rsid w:val="55E84A75"/>
    <w:rsid w:val="564E2D20"/>
    <w:rsid w:val="5A382944"/>
    <w:rsid w:val="5D92398E"/>
    <w:rsid w:val="611A38BD"/>
    <w:rsid w:val="61EB473F"/>
    <w:rsid w:val="62276853"/>
    <w:rsid w:val="638B61DA"/>
    <w:rsid w:val="640D017B"/>
    <w:rsid w:val="64220010"/>
    <w:rsid w:val="64E12E5B"/>
    <w:rsid w:val="672D4AA1"/>
    <w:rsid w:val="69033FC1"/>
    <w:rsid w:val="6BBF29B2"/>
    <w:rsid w:val="6D542AA3"/>
    <w:rsid w:val="71020AA7"/>
    <w:rsid w:val="720553A9"/>
    <w:rsid w:val="721C1D4D"/>
    <w:rsid w:val="73B84A6C"/>
    <w:rsid w:val="75094E0F"/>
    <w:rsid w:val="77FF781C"/>
    <w:rsid w:val="78393F62"/>
    <w:rsid w:val="79D64614"/>
    <w:rsid w:val="7BD661F4"/>
    <w:rsid w:val="7E8A6D19"/>
    <w:rsid w:val="7EAB554B"/>
    <w:rsid w:val="7EBA0FF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iPriority="99" w:semiHidden="0"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24"/>
    <w:qFormat/>
    <w:uiPriority w:val="9"/>
    <w:pPr>
      <w:keepNext/>
      <w:keepLines/>
      <w:spacing w:before="340" w:after="330" w:line="578" w:lineRule="auto"/>
      <w:jc w:val="center"/>
      <w:outlineLvl w:val="0"/>
    </w:pPr>
    <w:rPr>
      <w:rFonts w:eastAsia="方正小标宋简体"/>
      <w:bCs/>
      <w:kern w:val="44"/>
      <w:sz w:val="44"/>
      <w:szCs w:val="44"/>
    </w:rPr>
  </w:style>
  <w:style w:type="paragraph" w:styleId="4">
    <w:name w:val="heading 2"/>
    <w:basedOn w:val="1"/>
    <w:next w:val="1"/>
    <w:link w:val="25"/>
    <w:unhideWhenUsed/>
    <w:qFormat/>
    <w:uiPriority w:val="9"/>
    <w:pPr>
      <w:keepNext/>
      <w:keepLines/>
      <w:spacing w:before="260" w:after="260" w:line="416" w:lineRule="auto"/>
      <w:jc w:val="center"/>
      <w:outlineLvl w:val="1"/>
    </w:pPr>
    <w:rPr>
      <w:rFonts w:eastAsia="方正小标宋简体" w:asciiTheme="majorHAnsi" w:hAnsiTheme="majorHAnsi" w:cstheme="majorBidi"/>
      <w:bCs/>
      <w:sz w:val="36"/>
      <w:szCs w:val="32"/>
    </w:rPr>
  </w:style>
  <w:style w:type="paragraph" w:styleId="2">
    <w:name w:val="heading 3"/>
    <w:basedOn w:val="1"/>
    <w:next w:val="1"/>
    <w:link w:val="26"/>
    <w:unhideWhenUsed/>
    <w:qFormat/>
    <w:uiPriority w:val="9"/>
    <w:pPr>
      <w:keepNext/>
      <w:keepLines/>
      <w:spacing w:before="260" w:after="260" w:line="416" w:lineRule="auto"/>
      <w:outlineLvl w:val="2"/>
    </w:pPr>
    <w:rPr>
      <w:rFonts w:ascii="Calibri" w:hAnsi="Calibri" w:eastAsia="宋体" w:cs="Times New Roman"/>
      <w:b/>
      <w:bCs/>
      <w:sz w:val="32"/>
      <w:szCs w:val="32"/>
    </w:rPr>
  </w:style>
  <w:style w:type="paragraph" w:styleId="5">
    <w:name w:val="heading 4"/>
    <w:basedOn w:val="1"/>
    <w:next w:val="1"/>
    <w:semiHidden/>
    <w:unhideWhenUsed/>
    <w:qFormat/>
    <w:uiPriority w:val="9"/>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widowControl/>
      <w:adjustRightInd w:val="0"/>
      <w:snapToGrid w:val="0"/>
      <w:spacing w:after="200"/>
      <w:ind w:firstLine="420"/>
      <w:jc w:val="left"/>
    </w:pPr>
    <w:rPr>
      <w:rFonts w:ascii="Times New Roman" w:hAnsi="Times New Roman" w:eastAsia="微软雅黑" w:cs="Tahoma"/>
      <w:kern w:val="0"/>
      <w:sz w:val="22"/>
      <w:szCs w:val="20"/>
    </w:rPr>
  </w:style>
  <w:style w:type="paragraph" w:styleId="7">
    <w:name w:val="Body Text 3"/>
    <w:basedOn w:val="1"/>
    <w:link w:val="34"/>
    <w:unhideWhenUsed/>
    <w:qFormat/>
    <w:uiPriority w:val="99"/>
    <w:pPr>
      <w:spacing w:after="120"/>
    </w:pPr>
    <w:rPr>
      <w:sz w:val="16"/>
      <w:szCs w:val="16"/>
    </w:rPr>
  </w:style>
  <w:style w:type="paragraph" w:styleId="8">
    <w:name w:val="Body Text"/>
    <w:basedOn w:val="1"/>
    <w:next w:val="9"/>
    <w:qFormat/>
    <w:uiPriority w:val="0"/>
    <w:rPr>
      <w:rFonts w:ascii="宋体" w:hAnsi="宋体"/>
      <w:sz w:val="24"/>
      <w:szCs w:val="21"/>
    </w:rPr>
  </w:style>
  <w:style w:type="paragraph" w:customStyle="1" w:styleId="9">
    <w:name w:val="Quote1"/>
    <w:next w:val="1"/>
    <w:qFormat/>
    <w:uiPriority w:val="99"/>
    <w:pPr>
      <w:wordWrap w:val="0"/>
      <w:spacing w:before="200" w:after="160"/>
      <w:ind w:left="864" w:right="864"/>
      <w:jc w:val="center"/>
    </w:pPr>
    <w:rPr>
      <w:rFonts w:ascii="Times New Roman" w:hAnsi="Times New Roman" w:eastAsia="宋体" w:cs="Times New Roman"/>
      <w:i/>
      <w:iCs/>
      <w:sz w:val="21"/>
      <w:szCs w:val="21"/>
      <w:lang w:val="en-US" w:eastAsia="zh-CN" w:bidi="ar-SA"/>
    </w:rPr>
  </w:style>
  <w:style w:type="paragraph" w:styleId="10">
    <w:name w:val="toc 3"/>
    <w:basedOn w:val="1"/>
    <w:next w:val="1"/>
    <w:unhideWhenUsed/>
    <w:qFormat/>
    <w:uiPriority w:val="39"/>
    <w:pPr>
      <w:widowControl/>
      <w:spacing w:after="100" w:line="276" w:lineRule="auto"/>
      <w:ind w:left="440"/>
      <w:jc w:val="left"/>
    </w:pPr>
    <w:rPr>
      <w:kern w:val="0"/>
      <w:sz w:val="22"/>
    </w:rPr>
  </w:style>
  <w:style w:type="paragraph" w:styleId="11">
    <w:name w:val="Balloon Text"/>
    <w:basedOn w:val="1"/>
    <w:link w:val="29"/>
    <w:semiHidden/>
    <w:unhideWhenUsed/>
    <w:qFormat/>
    <w:uiPriority w:val="99"/>
    <w:rPr>
      <w:sz w:val="18"/>
      <w:szCs w:val="18"/>
    </w:rPr>
  </w:style>
  <w:style w:type="paragraph" w:styleId="12">
    <w:name w:val="footer"/>
    <w:basedOn w:val="1"/>
    <w:link w:val="23"/>
    <w:unhideWhenUsed/>
    <w:qFormat/>
    <w:uiPriority w:val="99"/>
    <w:pPr>
      <w:tabs>
        <w:tab w:val="center" w:pos="4153"/>
        <w:tab w:val="right" w:pos="8306"/>
      </w:tabs>
      <w:snapToGrid w:val="0"/>
      <w:jc w:val="left"/>
    </w:pPr>
    <w:rPr>
      <w:sz w:val="18"/>
      <w:szCs w:val="18"/>
    </w:rPr>
  </w:style>
  <w:style w:type="paragraph" w:styleId="13">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unhideWhenUsed/>
    <w:qFormat/>
    <w:uiPriority w:val="39"/>
    <w:pPr>
      <w:widowControl/>
      <w:spacing w:after="100" w:line="276" w:lineRule="auto"/>
      <w:jc w:val="left"/>
    </w:pPr>
    <w:rPr>
      <w:kern w:val="0"/>
      <w:sz w:val="22"/>
    </w:rPr>
  </w:style>
  <w:style w:type="paragraph" w:styleId="15">
    <w:name w:val="toc 2"/>
    <w:basedOn w:val="1"/>
    <w:next w:val="1"/>
    <w:unhideWhenUsed/>
    <w:qFormat/>
    <w:uiPriority w:val="39"/>
    <w:pPr>
      <w:widowControl/>
      <w:tabs>
        <w:tab w:val="right" w:leader="dot" w:pos="8834"/>
      </w:tabs>
      <w:spacing w:after="100" w:line="276" w:lineRule="auto"/>
      <w:ind w:left="-1" w:leftChars="-1" w:hanging="2"/>
      <w:jc w:val="left"/>
    </w:pPr>
    <w:rPr>
      <w:kern w:val="0"/>
      <w:sz w:val="22"/>
    </w:rPr>
  </w:style>
  <w:style w:type="paragraph" w:styleId="16">
    <w:name w:val="Normal (Web)"/>
    <w:basedOn w:val="1"/>
    <w:semiHidden/>
    <w:unhideWhenUsed/>
    <w:qFormat/>
    <w:uiPriority w:val="99"/>
    <w:rPr>
      <w:rFonts w:ascii="Times New Roman" w:hAnsi="Times New Roman" w:cs="Times New Roman"/>
      <w:sz w:val="24"/>
      <w:szCs w:val="24"/>
    </w:rPr>
  </w:style>
  <w:style w:type="table" w:styleId="18">
    <w:name w:val="Table Grid"/>
    <w:basedOn w:val="17"/>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0">
    <w:name w:val="Strong"/>
    <w:basedOn w:val="19"/>
    <w:qFormat/>
    <w:uiPriority w:val="22"/>
    <w:rPr>
      <w:b/>
    </w:rPr>
  </w:style>
  <w:style w:type="character" w:styleId="21">
    <w:name w:val="Hyperlink"/>
    <w:basedOn w:val="19"/>
    <w:unhideWhenUsed/>
    <w:qFormat/>
    <w:uiPriority w:val="99"/>
    <w:rPr>
      <w:color w:val="0000FF" w:themeColor="hyperlink"/>
      <w:u w:val="single"/>
      <w14:textFill>
        <w14:solidFill>
          <w14:schemeClr w14:val="hlink"/>
        </w14:solidFill>
      </w14:textFill>
    </w:rPr>
  </w:style>
  <w:style w:type="character" w:customStyle="1" w:styleId="22">
    <w:name w:val="页眉 Char"/>
    <w:basedOn w:val="19"/>
    <w:link w:val="13"/>
    <w:qFormat/>
    <w:uiPriority w:val="99"/>
    <w:rPr>
      <w:sz w:val="18"/>
      <w:szCs w:val="18"/>
    </w:rPr>
  </w:style>
  <w:style w:type="character" w:customStyle="1" w:styleId="23">
    <w:name w:val="页脚 Char"/>
    <w:basedOn w:val="19"/>
    <w:link w:val="12"/>
    <w:qFormat/>
    <w:uiPriority w:val="99"/>
    <w:rPr>
      <w:sz w:val="18"/>
      <w:szCs w:val="18"/>
    </w:rPr>
  </w:style>
  <w:style w:type="character" w:customStyle="1" w:styleId="24">
    <w:name w:val="标题 1 Char"/>
    <w:basedOn w:val="19"/>
    <w:link w:val="3"/>
    <w:qFormat/>
    <w:uiPriority w:val="9"/>
    <w:rPr>
      <w:rFonts w:eastAsia="方正小标宋简体"/>
      <w:bCs/>
      <w:kern w:val="44"/>
      <w:sz w:val="44"/>
      <w:szCs w:val="44"/>
    </w:rPr>
  </w:style>
  <w:style w:type="character" w:customStyle="1" w:styleId="25">
    <w:name w:val="标题 2 Char"/>
    <w:basedOn w:val="19"/>
    <w:link w:val="4"/>
    <w:qFormat/>
    <w:uiPriority w:val="9"/>
    <w:rPr>
      <w:rFonts w:eastAsia="方正小标宋简体" w:asciiTheme="majorHAnsi" w:hAnsiTheme="majorHAnsi" w:cstheme="majorBidi"/>
      <w:bCs/>
      <w:sz w:val="36"/>
      <w:szCs w:val="32"/>
    </w:rPr>
  </w:style>
  <w:style w:type="character" w:customStyle="1" w:styleId="26">
    <w:name w:val="标题 3 Char"/>
    <w:basedOn w:val="19"/>
    <w:link w:val="2"/>
    <w:qFormat/>
    <w:uiPriority w:val="9"/>
    <w:rPr>
      <w:rFonts w:ascii="Calibri" w:hAnsi="Calibri" w:eastAsia="宋体" w:cs="Times New Roman"/>
      <w:b/>
      <w:bCs/>
      <w:sz w:val="32"/>
      <w:szCs w:val="32"/>
    </w:rPr>
  </w:style>
  <w:style w:type="paragraph" w:styleId="27">
    <w:name w:val="List Paragraph"/>
    <w:basedOn w:val="1"/>
    <w:link w:val="36"/>
    <w:qFormat/>
    <w:uiPriority w:val="34"/>
    <w:pPr>
      <w:ind w:firstLine="420" w:firstLineChars="200"/>
    </w:pPr>
  </w:style>
  <w:style w:type="paragraph" w:customStyle="1" w:styleId="28">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9">
    <w:name w:val="批注框文本 Char"/>
    <w:basedOn w:val="19"/>
    <w:link w:val="11"/>
    <w:semiHidden/>
    <w:qFormat/>
    <w:uiPriority w:val="99"/>
    <w:rPr>
      <w:sz w:val="18"/>
      <w:szCs w:val="18"/>
    </w:rPr>
  </w:style>
  <w:style w:type="paragraph" w:styleId="30">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paragraph" w:customStyle="1" w:styleId="31">
    <w:name w:val="CM97"/>
    <w:basedOn w:val="32"/>
    <w:next w:val="32"/>
    <w:qFormat/>
    <w:uiPriority w:val="0"/>
    <w:pPr>
      <w:spacing w:after="373"/>
    </w:pPr>
    <w:rPr>
      <w:color w:val="auto"/>
    </w:rPr>
  </w:style>
  <w:style w:type="paragraph" w:customStyle="1" w:styleId="3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33">
    <w:name w:val="CM91"/>
    <w:basedOn w:val="32"/>
    <w:next w:val="32"/>
    <w:qFormat/>
    <w:uiPriority w:val="0"/>
    <w:pPr>
      <w:spacing w:after="160"/>
    </w:pPr>
    <w:rPr>
      <w:color w:val="auto"/>
    </w:rPr>
  </w:style>
  <w:style w:type="character" w:customStyle="1" w:styleId="34">
    <w:name w:val="正文文本 3 Char"/>
    <w:link w:val="7"/>
    <w:qFormat/>
    <w:uiPriority w:val="99"/>
    <w:rPr>
      <w:sz w:val="16"/>
      <w:szCs w:val="16"/>
    </w:rPr>
  </w:style>
  <w:style w:type="character" w:customStyle="1" w:styleId="35">
    <w:name w:val="正文文本 3 Char1"/>
    <w:basedOn w:val="19"/>
    <w:semiHidden/>
    <w:qFormat/>
    <w:uiPriority w:val="99"/>
    <w:rPr>
      <w:sz w:val="16"/>
      <w:szCs w:val="16"/>
    </w:rPr>
  </w:style>
  <w:style w:type="character" w:customStyle="1" w:styleId="36">
    <w:name w:val="列出段落 Char"/>
    <w:link w:val="27"/>
    <w:qFormat/>
    <w:uiPriority w:val="34"/>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43</Pages>
  <Words>5535</Words>
  <Characters>5910</Characters>
  <Lines>97</Lines>
  <Paragraphs>27</Paragraphs>
  <TotalTime>8</TotalTime>
  <ScaleCrop>false</ScaleCrop>
  <LinksUpToDate>false</LinksUpToDate>
  <CharactersWithSpaces>6121</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2023-09-08T08:14:00Z</dcterms:created>
  <dc:creator>陈义春</dc:creator>
  <cp:lastModifiedBy>耿杨</cp:lastModifiedBy>
  <cp:lastPrinted>2025-11-06T01:09:00Z</cp:lastPrinted>
  <dcterms:modified xsi:type="dcterms:W3CDTF">2025-11-06T03:07:55Z</dcterms:modified>
  <cp:revision>66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5B5966095A324A7DB8426306B316387E_13</vt:lpwstr>
  </property>
  <property fmtid="{D5CDD505-2E9C-101B-9397-08002B2CF9AE}" pid="4" name="KSOTemplateDocerSaveRecord">
    <vt:lpwstr>eyJoZGlkIjoiZWVjYjU1NmQ1Y2NjZDAyNGM2YmZiOTEyZWVhYjM2MDYiLCJ1c2VySWQiOiIzODI0ODkwODgifQ==</vt:lpwstr>
  </property>
</Properties>
</file>