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66159">
      <w:pPr>
        <w:spacing w:line="580" w:lineRule="exact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b/>
          <w:sz w:val="36"/>
          <w:szCs w:val="36"/>
        </w:rPr>
        <w:t>采购意向</w:t>
      </w:r>
      <w:r>
        <w:rPr>
          <w:rFonts w:hint="eastAsia" w:ascii="Times New Roman" w:hAnsi="Times New Roman" w:eastAsia="仿宋_GB2312" w:cs="Times New Roman"/>
          <w:b/>
          <w:sz w:val="36"/>
          <w:szCs w:val="36"/>
          <w:lang w:val="en-US" w:eastAsia="zh-CN"/>
        </w:rPr>
        <w:t>邀请</w:t>
      </w:r>
      <w:r>
        <w:rPr>
          <w:rFonts w:ascii="Times New Roman" w:hAnsi="Times New Roman" w:eastAsia="仿宋_GB2312" w:cs="Times New Roman"/>
          <w:b/>
          <w:sz w:val="36"/>
          <w:szCs w:val="36"/>
        </w:rPr>
        <w:t>书</w:t>
      </w:r>
    </w:p>
    <w:p w14:paraId="042E7F1A">
      <w:pPr>
        <w:spacing w:line="58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230FA88A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我公司拟开展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>山前旅游大道(花都水厂进厂路一菊花石大道)新建DN1800-DN2200给水管道工程施工总承包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 xml:space="preserve">项目采购活动，诚邀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工程项目优质地基基础工程专业承包供应商诚信清单 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的供应商参与采购。</w:t>
      </w:r>
    </w:p>
    <w:p w14:paraId="0A515B21"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项目名称：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山前旅游大道(花都水厂进厂路一菊花石大道)新建DN1800-DN2200给水管道工程施工总承包——基坑支护工程。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</w:t>
      </w:r>
    </w:p>
    <w:p w14:paraId="126E0B78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  <w:u w:val="none"/>
          <w:lang w:val="en-US" w:eastAsia="zh-CN"/>
        </w:rPr>
        <w:t>2、</w:t>
      </w:r>
      <w:r>
        <w:rPr>
          <w:rFonts w:ascii="Times New Roman" w:hAnsi="Times New Roman" w:eastAsia="仿宋_GB2312" w:cs="Times New Roman"/>
          <w:bCs/>
          <w:sz w:val="28"/>
          <w:szCs w:val="28"/>
          <w:u w:val="none"/>
        </w:rPr>
        <w:t>项目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none"/>
          <w:lang w:eastAsia="zh-CN"/>
        </w:rPr>
        <w:t>工期：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>370天。</w:t>
      </w:r>
    </w:p>
    <w:p w14:paraId="4F38FAD4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  <w:u w:val="none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none"/>
          <w:lang w:eastAsia="zh-CN"/>
        </w:rPr>
        <w:t>资质要求：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地基基础工程专业承包三级或三级以上资质。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eastAsia="zh-CN"/>
        </w:rPr>
        <w:t xml:space="preserve"> </w:t>
      </w:r>
    </w:p>
    <w:p w14:paraId="4C1D8EE0"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如有参与采购意向，请按附件《意向回执》格式，并加盖贵司公章，于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>6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>3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>13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日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>17：00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时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前线上或线下回传。谢谢合作！</w:t>
      </w:r>
    </w:p>
    <w:p w14:paraId="6E18B9FF"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附件：《意向回执》</w:t>
      </w:r>
    </w:p>
    <w:p w14:paraId="7D376DB5"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联系人：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廖工</w:t>
      </w:r>
    </w:p>
    <w:p w14:paraId="4037A06B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联系电话：</w:t>
      </w:r>
      <w:r>
        <w:rPr>
          <w:rFonts w:ascii="仿宋" w:hAnsi="仿宋" w:eastAsia="仿宋" w:cs="仿宋"/>
          <w:sz w:val="28"/>
          <w:szCs w:val="28"/>
        </w:rPr>
        <w:t>020-81992795</w:t>
      </w:r>
    </w:p>
    <w:p w14:paraId="245B53C0"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联系邮箱：gcgsyh@163.com</w:t>
      </w:r>
    </w:p>
    <w:p w14:paraId="0D85BF66">
      <w:pPr>
        <w:spacing w:line="58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0F827573">
      <w:pPr>
        <w:spacing w:line="58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6C1FDA56">
      <w:pPr>
        <w:spacing w:line="580" w:lineRule="exact"/>
        <w:ind w:firstLine="640" w:firstLineChars="200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采购人：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广州水投建工集团有限公司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第一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分公司</w:t>
      </w:r>
    </w:p>
    <w:p w14:paraId="5270B4D3">
      <w:pPr>
        <w:spacing w:line="580" w:lineRule="exact"/>
        <w:ind w:firstLine="640" w:firstLineChars="200"/>
        <w:jc w:val="right"/>
        <w:rPr>
          <w:rFonts w:ascii="Times New Roman" w:hAnsi="Times New Roman" w:eastAsia="仿宋_GB2312" w:cs="Times New Roman"/>
          <w:bCs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304" w:right="1531" w:bottom="1304" w:left="1531" w:header="851" w:footer="992" w:gutter="0"/>
          <w:cols w:space="425" w:num="1"/>
          <w:titlePg/>
          <w:docGrid w:type="lines" w:linePitch="312" w:charSpace="0"/>
        </w:sectPr>
      </w:pP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>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6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3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12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日</w:t>
      </w:r>
    </w:p>
    <w:p w14:paraId="4483CB01">
      <w:pPr>
        <w:spacing w:line="580" w:lineRule="exact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b/>
          <w:sz w:val="36"/>
          <w:szCs w:val="36"/>
        </w:rPr>
        <w:t>意向回执</w:t>
      </w:r>
    </w:p>
    <w:p w14:paraId="3CED96EB">
      <w:pPr>
        <w:spacing w:line="360" w:lineRule="auto"/>
        <w:rPr>
          <w:rFonts w:ascii="Times New Roman" w:hAnsi="Times New Roman" w:eastAsia="仿宋_GB2312" w:cs="Times New Roman"/>
          <w:sz w:val="28"/>
          <w:szCs w:val="28"/>
          <w:u w:val="single"/>
        </w:rPr>
      </w:pPr>
    </w:p>
    <w:p w14:paraId="77C35832"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广州水投建工集团有限公司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：</w:t>
      </w:r>
    </w:p>
    <w:p w14:paraId="15A4A3DE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我方已知悉贵公司关于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 xml:space="preserve"> 山前旅游大道(花都水厂进厂路一菊花石大道)新建DN1800-DN2200给水管道工程施工总承包——基坑支护工程</w:t>
      </w:r>
      <w:r>
        <w:rPr>
          <w:rFonts w:ascii="Times New Roman" w:hAnsi="Times New Roman" w:eastAsia="仿宋_GB2312" w:cs="Times New Roman"/>
          <w:sz w:val="32"/>
          <w:szCs w:val="32"/>
        </w:rPr>
        <w:t>项目的采购意向，我公司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sym w:font="Wingdings" w:char="00A8"/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有意向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sym w:font="Wingdings" w:char="00A8"/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无意向 </w:t>
      </w:r>
      <w:r>
        <w:rPr>
          <w:rFonts w:ascii="Times New Roman" w:hAnsi="Times New Roman" w:eastAsia="仿宋_GB2312" w:cs="Times New Roman"/>
          <w:sz w:val="32"/>
          <w:szCs w:val="32"/>
        </w:rPr>
        <w:t>参与采购。</w:t>
      </w:r>
    </w:p>
    <w:p w14:paraId="5CFE4C8F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附：营业执照、资质证书、安全生产许可证</w:t>
      </w:r>
    </w:p>
    <w:p w14:paraId="45FE1D8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FE5EB9D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A3870F1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           手机：            邮箱：</w:t>
      </w:r>
    </w:p>
    <w:p w14:paraId="0D300D73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4D1AF0CC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65B21F27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3270A2F2">
      <w:pPr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供应商：（单位公章）</w:t>
      </w:r>
    </w:p>
    <w:p w14:paraId="3038E92E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日期：   年   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日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047B4357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60C25496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06EC815D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247A923D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6C80F434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1809D777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2BF1AC3F"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0F066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供应商诚信名单</w:t>
      </w:r>
    </w:p>
    <w:p w14:paraId="2AE28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劳务分包供应商诚信名单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847"/>
        <w:gridCol w:w="2964"/>
      </w:tblGrid>
      <w:tr w14:paraId="6E9AC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7F43F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847" w:type="dxa"/>
          </w:tcPr>
          <w:p w14:paraId="2A949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2964" w:type="dxa"/>
          </w:tcPr>
          <w:p w14:paraId="3E494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CB1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59AD3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847" w:type="dxa"/>
            <w:vAlign w:val="center"/>
          </w:tcPr>
          <w:p w14:paraId="4CED6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广东穗晟建设工程有限公司</w:t>
            </w:r>
          </w:p>
        </w:tc>
        <w:tc>
          <w:tcPr>
            <w:tcW w:w="2964" w:type="dxa"/>
          </w:tcPr>
          <w:p w14:paraId="1C601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6C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15B243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847" w:type="dxa"/>
            <w:vAlign w:val="center"/>
          </w:tcPr>
          <w:p w14:paraId="7C5DB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广东中兴建工有限公司</w:t>
            </w:r>
          </w:p>
        </w:tc>
        <w:tc>
          <w:tcPr>
            <w:tcW w:w="2964" w:type="dxa"/>
          </w:tcPr>
          <w:p w14:paraId="1A1CA7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EEA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0272D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847" w:type="dxa"/>
            <w:vAlign w:val="center"/>
          </w:tcPr>
          <w:p w14:paraId="6F057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广东一业建设股份有限公司</w:t>
            </w:r>
          </w:p>
        </w:tc>
        <w:tc>
          <w:tcPr>
            <w:tcW w:w="2964" w:type="dxa"/>
          </w:tcPr>
          <w:p w14:paraId="2C871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9F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6F31A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847" w:type="dxa"/>
            <w:vAlign w:val="center"/>
          </w:tcPr>
          <w:p w14:paraId="2A961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广东大鼎建设工程有限公司</w:t>
            </w:r>
          </w:p>
        </w:tc>
        <w:tc>
          <w:tcPr>
            <w:tcW w:w="2964" w:type="dxa"/>
          </w:tcPr>
          <w:p w14:paraId="5F283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08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1A06C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847" w:type="dxa"/>
            <w:vAlign w:val="center"/>
          </w:tcPr>
          <w:p w14:paraId="5AC4F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广东创科工程建设有限公司</w:t>
            </w:r>
          </w:p>
        </w:tc>
        <w:tc>
          <w:tcPr>
            <w:tcW w:w="2964" w:type="dxa"/>
          </w:tcPr>
          <w:p w14:paraId="1B12E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F2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700A7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847" w:type="dxa"/>
            <w:vAlign w:val="center"/>
          </w:tcPr>
          <w:p w14:paraId="4306C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湖南建锋集团有限公司</w:t>
            </w:r>
          </w:p>
        </w:tc>
        <w:tc>
          <w:tcPr>
            <w:tcW w:w="2964" w:type="dxa"/>
          </w:tcPr>
          <w:p w14:paraId="4DA55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44E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07048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847" w:type="dxa"/>
            <w:vAlign w:val="center"/>
          </w:tcPr>
          <w:p w14:paraId="7D7F8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广州市骏烨建筑工程有限公司</w:t>
            </w:r>
          </w:p>
        </w:tc>
        <w:tc>
          <w:tcPr>
            <w:tcW w:w="2964" w:type="dxa"/>
          </w:tcPr>
          <w:p w14:paraId="69065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CA7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43F46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847" w:type="dxa"/>
            <w:vAlign w:val="center"/>
          </w:tcPr>
          <w:p w14:paraId="7FC76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广东荣基鸿业建筑工程总公司</w:t>
            </w:r>
          </w:p>
        </w:tc>
        <w:tc>
          <w:tcPr>
            <w:tcW w:w="2964" w:type="dxa"/>
          </w:tcPr>
          <w:p w14:paraId="2362E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44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6C57D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847" w:type="dxa"/>
            <w:vAlign w:val="center"/>
          </w:tcPr>
          <w:p w14:paraId="74EED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广东建恒建筑工程有限公司</w:t>
            </w:r>
          </w:p>
        </w:tc>
        <w:tc>
          <w:tcPr>
            <w:tcW w:w="2964" w:type="dxa"/>
          </w:tcPr>
          <w:p w14:paraId="2E99E2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05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0A884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847" w:type="dxa"/>
            <w:vAlign w:val="center"/>
          </w:tcPr>
          <w:p w14:paraId="0E942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广东建宏安建筑工程有限公司</w:t>
            </w:r>
          </w:p>
        </w:tc>
        <w:tc>
          <w:tcPr>
            <w:tcW w:w="2964" w:type="dxa"/>
          </w:tcPr>
          <w:p w14:paraId="7A4F1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3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24E09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847" w:type="dxa"/>
            <w:vAlign w:val="center"/>
          </w:tcPr>
          <w:p w14:paraId="0AFE2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广州市同庆建筑工程有限公司</w:t>
            </w:r>
          </w:p>
        </w:tc>
        <w:tc>
          <w:tcPr>
            <w:tcW w:w="2964" w:type="dxa"/>
          </w:tcPr>
          <w:p w14:paraId="6BC9A2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44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6136C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29DBA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广东煜程建设工程有限公司</w:t>
            </w:r>
          </w:p>
        </w:tc>
        <w:tc>
          <w:tcPr>
            <w:tcW w:w="2964" w:type="dxa"/>
          </w:tcPr>
          <w:p w14:paraId="4C809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50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575AC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7768F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广东宏佳建设有限公司</w:t>
            </w:r>
          </w:p>
        </w:tc>
        <w:tc>
          <w:tcPr>
            <w:tcW w:w="2964" w:type="dxa"/>
          </w:tcPr>
          <w:p w14:paraId="14DA1F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47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2C4874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527AC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广东敏德建设集团有限公司</w:t>
            </w:r>
          </w:p>
        </w:tc>
        <w:tc>
          <w:tcPr>
            <w:tcW w:w="2964" w:type="dxa"/>
          </w:tcPr>
          <w:p w14:paraId="576492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9D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71267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79E4E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广东国弘建设工程有限公司</w:t>
            </w:r>
          </w:p>
        </w:tc>
        <w:tc>
          <w:tcPr>
            <w:tcW w:w="2964" w:type="dxa"/>
          </w:tcPr>
          <w:p w14:paraId="55125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D9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6B4F1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28D08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广东胜力建设有限公司</w:t>
            </w:r>
          </w:p>
        </w:tc>
        <w:tc>
          <w:tcPr>
            <w:tcW w:w="2964" w:type="dxa"/>
          </w:tcPr>
          <w:p w14:paraId="1AC16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12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3A64A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41ABE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江西增海建设工程有限公司</w:t>
            </w:r>
          </w:p>
        </w:tc>
        <w:tc>
          <w:tcPr>
            <w:tcW w:w="2964" w:type="dxa"/>
          </w:tcPr>
          <w:p w14:paraId="09E4F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A10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03D2F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847" w:type="dxa"/>
            <w:vAlign w:val="center"/>
          </w:tcPr>
          <w:p w14:paraId="01220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lang w:val="en-US" w:eastAsia="zh-CN"/>
              </w:rPr>
              <w:t>深圳市华建宇建筑工程有限公司</w:t>
            </w:r>
          </w:p>
        </w:tc>
        <w:tc>
          <w:tcPr>
            <w:tcW w:w="2964" w:type="dxa"/>
          </w:tcPr>
          <w:p w14:paraId="04124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73C8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footerReference r:id="rId6" w:type="first"/>
      <w:footerReference r:id="rId5" w:type="default"/>
      <w:pgSz w:w="11906" w:h="16838"/>
      <w:pgMar w:top="1304" w:right="1587" w:bottom="1304" w:left="164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4B25B">
    <w:pPr>
      <w:pStyle w:val="11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9</w:t>
    </w:r>
    <w:r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6A3CF"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2ABA6">
    <w:pPr>
      <w:pStyle w:val="11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9</w:t>
    </w:r>
    <w:r>
      <w:rPr>
        <w:sz w:val="21"/>
        <w:szCs w:val="21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97F76"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M2Y2NmVmN2M2ODRjYzE3NzUxODE5YjE5ZGRkOTMifQ=="/>
  </w:docVars>
  <w:rsids>
    <w:rsidRoot w:val="004C2BA7"/>
    <w:rsid w:val="00083F14"/>
    <w:rsid w:val="00126E6B"/>
    <w:rsid w:val="00140A82"/>
    <w:rsid w:val="00181F7B"/>
    <w:rsid w:val="001E7E83"/>
    <w:rsid w:val="00305B09"/>
    <w:rsid w:val="003126C6"/>
    <w:rsid w:val="003E3D90"/>
    <w:rsid w:val="00407E0F"/>
    <w:rsid w:val="004A17E2"/>
    <w:rsid w:val="004C2BA7"/>
    <w:rsid w:val="00537D57"/>
    <w:rsid w:val="00600823"/>
    <w:rsid w:val="006B584A"/>
    <w:rsid w:val="00796BB8"/>
    <w:rsid w:val="008D039F"/>
    <w:rsid w:val="009411F0"/>
    <w:rsid w:val="00950F78"/>
    <w:rsid w:val="00C129ED"/>
    <w:rsid w:val="00C66C58"/>
    <w:rsid w:val="00D27E09"/>
    <w:rsid w:val="00DB7EA3"/>
    <w:rsid w:val="00EB2105"/>
    <w:rsid w:val="00EC4FAC"/>
    <w:rsid w:val="00FD0305"/>
    <w:rsid w:val="04303A24"/>
    <w:rsid w:val="05251C73"/>
    <w:rsid w:val="0679162B"/>
    <w:rsid w:val="073810B7"/>
    <w:rsid w:val="0D2C2D88"/>
    <w:rsid w:val="0D48645D"/>
    <w:rsid w:val="0D4F38DF"/>
    <w:rsid w:val="0E54562B"/>
    <w:rsid w:val="0F35390A"/>
    <w:rsid w:val="10B71B0D"/>
    <w:rsid w:val="11FC6E16"/>
    <w:rsid w:val="169F1079"/>
    <w:rsid w:val="19DF45AE"/>
    <w:rsid w:val="1EA0585D"/>
    <w:rsid w:val="1EB161EE"/>
    <w:rsid w:val="22471D6F"/>
    <w:rsid w:val="23B4085A"/>
    <w:rsid w:val="24AA3A0B"/>
    <w:rsid w:val="29AC4009"/>
    <w:rsid w:val="2AA42CAA"/>
    <w:rsid w:val="2AD55259"/>
    <w:rsid w:val="2B354D70"/>
    <w:rsid w:val="2BA61A58"/>
    <w:rsid w:val="2C0B342F"/>
    <w:rsid w:val="2C376C2E"/>
    <w:rsid w:val="2E705CEA"/>
    <w:rsid w:val="2FB34D7D"/>
    <w:rsid w:val="34B32468"/>
    <w:rsid w:val="369A4D67"/>
    <w:rsid w:val="37AF33BA"/>
    <w:rsid w:val="3EC07104"/>
    <w:rsid w:val="3FB80271"/>
    <w:rsid w:val="40604114"/>
    <w:rsid w:val="4079618D"/>
    <w:rsid w:val="42C84A19"/>
    <w:rsid w:val="4A7166BA"/>
    <w:rsid w:val="4C711F79"/>
    <w:rsid w:val="4F467F4A"/>
    <w:rsid w:val="5036510E"/>
    <w:rsid w:val="50843F1D"/>
    <w:rsid w:val="515F38EF"/>
    <w:rsid w:val="52B3065A"/>
    <w:rsid w:val="52B91E9A"/>
    <w:rsid w:val="55585C75"/>
    <w:rsid w:val="559E7887"/>
    <w:rsid w:val="56130B60"/>
    <w:rsid w:val="587C1BB3"/>
    <w:rsid w:val="5A833DDA"/>
    <w:rsid w:val="5BED3C02"/>
    <w:rsid w:val="5DD33B63"/>
    <w:rsid w:val="5DD7101F"/>
    <w:rsid w:val="5DEF5471"/>
    <w:rsid w:val="64264E8A"/>
    <w:rsid w:val="65C27364"/>
    <w:rsid w:val="662079F3"/>
    <w:rsid w:val="6C9C4FB4"/>
    <w:rsid w:val="6E3336AB"/>
    <w:rsid w:val="6EB15EA1"/>
    <w:rsid w:val="6EE86CA6"/>
    <w:rsid w:val="6F0E2DD6"/>
    <w:rsid w:val="70820965"/>
    <w:rsid w:val="70C515D3"/>
    <w:rsid w:val="74A36468"/>
    <w:rsid w:val="74CC1575"/>
    <w:rsid w:val="75200DEC"/>
    <w:rsid w:val="76254B27"/>
    <w:rsid w:val="778C3E77"/>
    <w:rsid w:val="79B037A2"/>
    <w:rsid w:val="79ED4CE7"/>
    <w:rsid w:val="7C756470"/>
    <w:rsid w:val="7D4E4321"/>
    <w:rsid w:val="7DC51E91"/>
    <w:rsid w:val="7EF64F29"/>
    <w:rsid w:val="7F3A2E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autoRedefine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Cambria" w:hAnsi="Cambria" w:eastAsia="方正小标宋简体"/>
      <w:bCs/>
      <w:sz w:val="36"/>
      <w:szCs w:val="32"/>
    </w:rPr>
  </w:style>
  <w:style w:type="paragraph" w:styleId="4">
    <w:name w:val="heading 3"/>
    <w:basedOn w:val="1"/>
    <w:next w:val="1"/>
    <w:link w:val="27"/>
    <w:autoRedefine/>
    <w:qFormat/>
    <w:uiPriority w:val="9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widowControl/>
      <w:adjustRightInd w:val="0"/>
      <w:snapToGrid w:val="0"/>
      <w:spacing w:after="200"/>
      <w:ind w:firstLine="420"/>
      <w:jc w:val="left"/>
    </w:pPr>
    <w:rPr>
      <w:rFonts w:ascii="Times New Roman" w:hAnsi="Times New Roman" w:eastAsia="微软雅黑" w:cs="Tahoma"/>
      <w:kern w:val="0"/>
      <w:sz w:val="22"/>
      <w:szCs w:val="20"/>
    </w:rPr>
  </w:style>
  <w:style w:type="paragraph" w:styleId="6">
    <w:name w:val="Body Text 3"/>
    <w:basedOn w:val="1"/>
    <w:link w:val="36"/>
    <w:autoRedefine/>
    <w:qFormat/>
    <w:uiPriority w:val="99"/>
    <w:pPr>
      <w:spacing w:after="120"/>
    </w:pPr>
    <w:rPr>
      <w:sz w:val="16"/>
      <w:szCs w:val="16"/>
    </w:rPr>
  </w:style>
  <w:style w:type="paragraph" w:styleId="7">
    <w:name w:val="Body Text"/>
    <w:basedOn w:val="1"/>
    <w:link w:val="38"/>
    <w:autoRedefine/>
    <w:qFormat/>
    <w:uiPriority w:val="99"/>
    <w:pPr>
      <w:spacing w:after="120"/>
    </w:pPr>
  </w:style>
  <w:style w:type="paragraph" w:styleId="8">
    <w:name w:val="toc 3"/>
    <w:basedOn w:val="1"/>
    <w:next w:val="1"/>
    <w:autoRedefine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9">
    <w:name w:val="Plain Text"/>
    <w:basedOn w:val="1"/>
    <w:autoRedefine/>
    <w:qFormat/>
    <w:uiPriority w:val="0"/>
    <w:rPr>
      <w:rFonts w:ascii="Courier New" w:hAnsi="Courier New"/>
      <w:sz w:val="28"/>
    </w:rPr>
  </w:style>
  <w:style w:type="paragraph" w:styleId="10">
    <w:name w:val="Balloon Text"/>
    <w:basedOn w:val="1"/>
    <w:link w:val="30"/>
    <w:autoRedefine/>
    <w:qFormat/>
    <w:uiPriority w:val="99"/>
    <w:rPr>
      <w:sz w:val="18"/>
      <w:szCs w:val="18"/>
    </w:rPr>
  </w:style>
  <w:style w:type="paragraph" w:styleId="11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4">
    <w:name w:val="toc 2"/>
    <w:basedOn w:val="1"/>
    <w:next w:val="1"/>
    <w:autoRedefine/>
    <w:qFormat/>
    <w:uiPriority w:val="39"/>
    <w:pPr>
      <w:widowControl/>
      <w:tabs>
        <w:tab w:val="right" w:leader="dot" w:pos="8834"/>
      </w:tabs>
      <w:spacing w:after="100" w:line="276" w:lineRule="auto"/>
      <w:ind w:left="-1" w:leftChars="-1" w:hanging="2"/>
      <w:jc w:val="left"/>
    </w:pPr>
    <w:rPr>
      <w:kern w:val="0"/>
      <w:sz w:val="22"/>
    </w:rPr>
  </w:style>
  <w:style w:type="paragraph" w:styleId="1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7">
    <w:name w:val="Body Text First Indent"/>
    <w:basedOn w:val="7"/>
    <w:link w:val="39"/>
    <w:autoRedefine/>
    <w:qFormat/>
    <w:uiPriority w:val="99"/>
    <w:pPr>
      <w:ind w:firstLine="420" w:firstLineChars="100"/>
    </w:pPr>
  </w:style>
  <w:style w:type="table" w:styleId="19">
    <w:name w:val="Table Grid"/>
    <w:basedOn w:val="18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Hyperlink"/>
    <w:basedOn w:val="20"/>
    <w:autoRedefine/>
    <w:qFormat/>
    <w:uiPriority w:val="99"/>
    <w:rPr>
      <w:color w:val="0000FF"/>
      <w:u w:val="single"/>
    </w:rPr>
  </w:style>
  <w:style w:type="character" w:customStyle="1" w:styleId="23">
    <w:name w:val="页眉 Char"/>
    <w:basedOn w:val="20"/>
    <w:link w:val="12"/>
    <w:autoRedefine/>
    <w:qFormat/>
    <w:uiPriority w:val="99"/>
    <w:rPr>
      <w:sz w:val="18"/>
      <w:szCs w:val="18"/>
    </w:rPr>
  </w:style>
  <w:style w:type="character" w:customStyle="1" w:styleId="24">
    <w:name w:val="页脚 Char"/>
    <w:basedOn w:val="20"/>
    <w:link w:val="11"/>
    <w:autoRedefine/>
    <w:qFormat/>
    <w:uiPriority w:val="99"/>
    <w:rPr>
      <w:sz w:val="18"/>
      <w:szCs w:val="18"/>
    </w:rPr>
  </w:style>
  <w:style w:type="character" w:customStyle="1" w:styleId="25">
    <w:name w:val="标题 1 Char"/>
    <w:basedOn w:val="20"/>
    <w:link w:val="2"/>
    <w:autoRedefine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26">
    <w:name w:val="标题 2 Char"/>
    <w:basedOn w:val="20"/>
    <w:link w:val="3"/>
    <w:autoRedefine/>
    <w:qFormat/>
    <w:uiPriority w:val="9"/>
    <w:rPr>
      <w:rFonts w:ascii="Cambria" w:hAnsi="Cambria" w:eastAsia="方正小标宋简体" w:cs="宋体"/>
      <w:bCs/>
      <w:sz w:val="36"/>
      <w:szCs w:val="32"/>
    </w:rPr>
  </w:style>
  <w:style w:type="character" w:customStyle="1" w:styleId="27">
    <w:name w:val="标题 3 Char"/>
    <w:basedOn w:val="20"/>
    <w:link w:val="4"/>
    <w:autoRedefine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paragraph" w:styleId="28">
    <w:name w:val="List Paragraph"/>
    <w:basedOn w:val="1"/>
    <w:link w:val="37"/>
    <w:autoRedefine/>
    <w:qFormat/>
    <w:uiPriority w:val="34"/>
    <w:pPr>
      <w:ind w:firstLine="420" w:firstLineChars="200"/>
    </w:pPr>
  </w:style>
  <w:style w:type="paragraph" w:customStyle="1" w:styleId="29">
    <w:name w:val="TOC 标题1"/>
    <w:basedOn w:val="2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76092"/>
      <w:kern w:val="0"/>
      <w:sz w:val="28"/>
      <w:szCs w:val="28"/>
    </w:rPr>
  </w:style>
  <w:style w:type="character" w:customStyle="1" w:styleId="30">
    <w:name w:val="批注框文本 Char"/>
    <w:basedOn w:val="20"/>
    <w:link w:val="10"/>
    <w:autoRedefine/>
    <w:qFormat/>
    <w:uiPriority w:val="99"/>
    <w:rPr>
      <w:sz w:val="18"/>
      <w:szCs w:val="18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32">
    <w:name w:val="CM97"/>
    <w:basedOn w:val="33"/>
    <w:next w:val="33"/>
    <w:autoRedefine/>
    <w:qFormat/>
    <w:uiPriority w:val="0"/>
    <w:pPr>
      <w:spacing w:after="373"/>
    </w:pPr>
    <w:rPr>
      <w:color w:val="auto"/>
    </w:rPr>
  </w:style>
  <w:style w:type="paragraph" w:customStyle="1" w:styleId="3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4">
    <w:name w:val="CM91"/>
    <w:basedOn w:val="33"/>
    <w:next w:val="33"/>
    <w:autoRedefine/>
    <w:qFormat/>
    <w:uiPriority w:val="0"/>
    <w:pPr>
      <w:spacing w:after="160"/>
    </w:pPr>
    <w:rPr>
      <w:color w:val="auto"/>
    </w:rPr>
  </w:style>
  <w:style w:type="character" w:customStyle="1" w:styleId="35">
    <w:name w:val="正文文本 3 Char"/>
    <w:autoRedefine/>
    <w:qFormat/>
    <w:uiPriority w:val="99"/>
    <w:rPr>
      <w:sz w:val="16"/>
      <w:szCs w:val="16"/>
    </w:rPr>
  </w:style>
  <w:style w:type="character" w:customStyle="1" w:styleId="36">
    <w:name w:val="正文文本 3 Char1"/>
    <w:basedOn w:val="20"/>
    <w:link w:val="6"/>
    <w:autoRedefine/>
    <w:qFormat/>
    <w:uiPriority w:val="99"/>
    <w:rPr>
      <w:sz w:val="16"/>
      <w:szCs w:val="16"/>
    </w:rPr>
  </w:style>
  <w:style w:type="character" w:customStyle="1" w:styleId="37">
    <w:name w:val="列出段落 Char"/>
    <w:link w:val="28"/>
    <w:autoRedefine/>
    <w:qFormat/>
    <w:uiPriority w:val="34"/>
  </w:style>
  <w:style w:type="character" w:customStyle="1" w:styleId="38">
    <w:name w:val="正文文本 Char"/>
    <w:basedOn w:val="20"/>
    <w:link w:val="7"/>
    <w:autoRedefine/>
    <w:qFormat/>
    <w:uiPriority w:val="99"/>
    <w:rPr>
      <w:kern w:val="2"/>
      <w:sz w:val="21"/>
      <w:szCs w:val="22"/>
    </w:rPr>
  </w:style>
  <w:style w:type="character" w:customStyle="1" w:styleId="39">
    <w:name w:val="正文首行缩进 Char"/>
    <w:basedOn w:val="38"/>
    <w:link w:val="17"/>
    <w:autoRedefine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663</Words>
  <Characters>744</Characters>
  <Lines>18</Lines>
  <Paragraphs>5</Paragraphs>
  <TotalTime>4</TotalTime>
  <ScaleCrop>false</ScaleCrop>
  <LinksUpToDate>false</LinksUpToDate>
  <CharactersWithSpaces>842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2024-04-11T02:53:00Z</dcterms:created>
  <dc:creator>陈义春</dc:creator>
  <cp:lastModifiedBy>WPS_1714035141</cp:lastModifiedBy>
  <cp:lastPrinted>2024-06-06T03:51:00Z</cp:lastPrinted>
  <dcterms:modified xsi:type="dcterms:W3CDTF">2026-03-12T01:17:13Z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86AB98F88A094777ACF60DFBAC280148_13</vt:lpwstr>
  </property>
  <property fmtid="{D5CDD505-2E9C-101B-9397-08002B2CF9AE}" pid="4" name="KSOTemplateDocerSaveRecord">
    <vt:lpwstr>eyJoZGlkIjoiNWEyM2Y2NmVmN2M2ODRjYzE3NzUxODE5YjE5ZGRkOTMiLCJ1c2VySWQiOiIxNTk2MzM4MjU3In0=</vt:lpwstr>
  </property>
</Properties>
</file>